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27</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一、中共晋州市委机构编制委员会办公室本级收支预算</w:t>
      </w:r>
      <w:r>
        <w:tab/>
      </w:r>
      <w:r>
        <w:fldChar w:fldCharType="begin"/>
      </w:r>
      <w:r>
        <w:instrText xml:space="preserve">PAGEREF _Toc_4_4_0000000019 \h</w:instrText>
      </w:r>
      <w:r>
        <w:fldChar w:fldCharType="separate"/>
      </w:r>
      <w:r>
        <w:t>29</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55" w:type="dxa"/>
            <w:gridSpan w:val="5"/>
            <w:tcBorders>
              <w:top w:val="single" w:color="FFFFFF" w:sz="6" w:space="0"/>
              <w:left w:val="single" w:color="FFFFFF" w:sz="6" w:space="0"/>
              <w:right w:val="single" w:color="FFFFFF" w:sz="6" w:space="0"/>
            </w:tcBorders>
            <w:vAlign w:val="center"/>
          </w:tcPr>
          <w:p>
            <w:pPr>
              <w:pStyle w:val="11"/>
            </w:pPr>
            <w:r>
              <w:t>225中共晋州市委机构编制委员会办公室</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1971" w:type="dxa"/>
            <w:vAlign w:val="center"/>
          </w:tcPr>
          <w:p>
            <w:pPr>
              <w:pStyle w:val="12"/>
            </w:pPr>
            <w:r>
              <w:t>收入</w:t>
            </w:r>
          </w:p>
        </w:tc>
        <w:tc>
          <w:tcPr>
            <w:tcW w:w="1971" w:type="dxa"/>
          </w:tcPr>
          <w:p/>
        </w:tc>
        <w:tc>
          <w:tcPr>
            <w:tcW w:w="1971" w:type="dxa"/>
            <w:vAlign w:val="center"/>
          </w:tcPr>
          <w:p>
            <w:pPr>
              <w:pStyle w:val="12"/>
            </w:pPr>
            <w:r>
              <w:t>支出</w:t>
            </w:r>
          </w:p>
        </w:tc>
        <w:tc>
          <w:tcPr>
            <w:tcW w:w="197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297.62</w:t>
            </w:r>
          </w:p>
        </w:tc>
        <w:tc>
          <w:tcPr>
            <w:tcW w:w="1971" w:type="dxa"/>
            <w:vAlign w:val="center"/>
          </w:tcPr>
          <w:p>
            <w:pPr>
              <w:pStyle w:val="14"/>
            </w:pPr>
            <w:r>
              <w:t>一、一般公共服务支出</w:t>
            </w:r>
          </w:p>
        </w:tc>
        <w:tc>
          <w:tcPr>
            <w:tcW w:w="1971" w:type="dxa"/>
            <w:vAlign w:val="center"/>
          </w:tcPr>
          <w:p>
            <w:pPr>
              <w:pStyle w:val="13"/>
            </w:pPr>
            <w:r>
              <w:t>257.28</w:t>
            </w: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17.73</w:t>
            </w: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r>
              <w:t>9.31</w:t>
            </w: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r>
              <w:t>13.30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297.62</w:t>
            </w:r>
          </w:p>
        </w:tc>
        <w:tc>
          <w:tcPr>
            <w:tcW w:w="1971" w:type="dxa"/>
            <w:vAlign w:val="center"/>
          </w:tcPr>
          <w:p>
            <w:pPr>
              <w:pStyle w:val="16"/>
            </w:pPr>
            <w:r>
              <w:t>本年支出合计</w:t>
            </w:r>
          </w:p>
        </w:tc>
        <w:tc>
          <w:tcPr>
            <w:tcW w:w="1971" w:type="dxa"/>
            <w:vAlign w:val="center"/>
          </w:tcPr>
          <w:p>
            <w:pPr>
              <w:pStyle w:val="17"/>
            </w:pPr>
            <w:r>
              <w:t>297.62</w:t>
            </w: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p>
        </w:tc>
        <w:tc>
          <w:tcPr>
            <w:tcW w:w="1971" w:type="dxa"/>
            <w:vAlign w:val="center"/>
          </w:tcPr>
          <w:p>
            <w:pPr>
              <w:pStyle w:val="14"/>
            </w:pPr>
            <w:r>
              <w:t>年终结转结余</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t>297.62</w:t>
            </w:r>
          </w:p>
        </w:tc>
        <w:tc>
          <w:tcPr>
            <w:tcW w:w="1971" w:type="dxa"/>
            <w:vAlign w:val="center"/>
          </w:tcPr>
          <w:p>
            <w:pPr>
              <w:pStyle w:val="16"/>
            </w:pPr>
            <w:r>
              <w:t>支出总计</w:t>
            </w:r>
          </w:p>
        </w:tc>
        <w:tc>
          <w:tcPr>
            <w:tcW w:w="1971" w:type="dxa"/>
            <w:vAlign w:val="center"/>
          </w:tcPr>
          <w:p>
            <w:pPr>
              <w:pStyle w:val="17"/>
            </w:pPr>
            <w:r>
              <w:t>297.62</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9854" w:type="dxa"/>
            <w:gridSpan w:val="13"/>
            <w:tcBorders>
              <w:top w:val="single" w:color="FFFFFF" w:sz="6" w:space="0"/>
              <w:left w:val="single" w:color="FFFFFF" w:sz="6" w:space="0"/>
              <w:right w:val="single" w:color="FFFFFF" w:sz="6" w:space="0"/>
            </w:tcBorders>
            <w:vAlign w:val="center"/>
          </w:tcPr>
          <w:p>
            <w:pPr>
              <w:pStyle w:val="11"/>
            </w:pPr>
            <w:r>
              <w:t>225中共晋州市委机构编制委员会办公室</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758" w:type="dxa"/>
            <w:vAlign w:val="center"/>
          </w:tcPr>
          <w:p>
            <w:pPr>
              <w:pStyle w:val="12"/>
            </w:pPr>
            <w:r>
              <w:t>功能分类科目</w:t>
            </w:r>
          </w:p>
        </w:tc>
        <w:tc>
          <w:tcPr>
            <w:tcW w:w="758" w:type="dxa"/>
          </w:tcPr>
          <w:p/>
        </w:tc>
        <w:tc>
          <w:tcPr>
            <w:tcW w:w="758" w:type="dxa"/>
            <w:vMerge w:val="restart"/>
            <w:vAlign w:val="center"/>
          </w:tcPr>
          <w:p>
            <w:pPr>
              <w:pStyle w:val="12"/>
            </w:pPr>
            <w:r>
              <w:t>合计</w:t>
            </w:r>
          </w:p>
        </w:tc>
        <w:tc>
          <w:tcPr>
            <w:tcW w:w="758" w:type="dxa"/>
            <w:vAlign w:val="center"/>
          </w:tcPr>
          <w:p>
            <w:pPr>
              <w:pStyle w:val="12"/>
            </w:pPr>
            <w:r>
              <w:t>本年收入</w:t>
            </w:r>
          </w:p>
        </w:tc>
        <w:tc>
          <w:tcPr>
            <w:tcW w:w="758" w:type="dxa"/>
          </w:tcPr>
          <w:p/>
        </w:tc>
        <w:tc>
          <w:tcPr>
            <w:tcW w:w="758" w:type="dxa"/>
          </w:tcPr>
          <w:p/>
        </w:tc>
        <w:tc>
          <w:tcPr>
            <w:tcW w:w="758" w:type="dxa"/>
          </w:tcPr>
          <w:p/>
        </w:tc>
        <w:tc>
          <w:tcPr>
            <w:tcW w:w="758" w:type="dxa"/>
          </w:tcPr>
          <w:p/>
        </w:tc>
        <w:tc>
          <w:tcPr>
            <w:tcW w:w="758" w:type="dxa"/>
          </w:tcPr>
          <w:p/>
        </w:tc>
        <w:tc>
          <w:tcPr>
            <w:tcW w:w="758" w:type="dxa"/>
          </w:tcPr>
          <w:p/>
        </w:tc>
        <w:tc>
          <w:tcPr>
            <w:tcW w:w="758" w:type="dxa"/>
          </w:tcP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297.62</w:t>
            </w:r>
          </w:p>
        </w:tc>
        <w:tc>
          <w:tcPr>
            <w:tcW w:w="758" w:type="dxa"/>
            <w:vAlign w:val="center"/>
          </w:tcPr>
          <w:p>
            <w:pPr>
              <w:pStyle w:val="17"/>
            </w:pPr>
            <w:r>
              <w:t>297.62</w:t>
            </w:r>
          </w:p>
        </w:tc>
        <w:tc>
          <w:tcPr>
            <w:tcW w:w="758" w:type="dxa"/>
            <w:vAlign w:val="center"/>
          </w:tcPr>
          <w:p>
            <w:pPr>
              <w:pStyle w:val="17"/>
            </w:pPr>
            <w:r>
              <w:t>297.62</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257.28</w:t>
            </w:r>
          </w:p>
        </w:tc>
        <w:tc>
          <w:tcPr>
            <w:tcW w:w="758" w:type="dxa"/>
            <w:vAlign w:val="center"/>
          </w:tcPr>
          <w:p>
            <w:pPr>
              <w:pStyle w:val="13"/>
            </w:pPr>
            <w:r>
              <w:t>257.28</w:t>
            </w:r>
          </w:p>
        </w:tc>
        <w:tc>
          <w:tcPr>
            <w:tcW w:w="758" w:type="dxa"/>
            <w:vAlign w:val="center"/>
          </w:tcPr>
          <w:p>
            <w:pPr>
              <w:pStyle w:val="13"/>
            </w:pPr>
            <w:r>
              <w:t>257.28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20136</w:t>
            </w:r>
          </w:p>
        </w:tc>
        <w:tc>
          <w:tcPr>
            <w:tcW w:w="758" w:type="dxa"/>
            <w:vAlign w:val="center"/>
          </w:tcPr>
          <w:p>
            <w:pPr>
              <w:pStyle w:val="14"/>
            </w:pPr>
            <w:r>
              <w:t>其他共产党事务支出</w:t>
            </w:r>
          </w:p>
        </w:tc>
        <w:tc>
          <w:tcPr>
            <w:tcW w:w="758" w:type="dxa"/>
            <w:vAlign w:val="center"/>
          </w:tcPr>
          <w:p>
            <w:pPr>
              <w:pStyle w:val="13"/>
            </w:pPr>
            <w:r>
              <w:t>257.28</w:t>
            </w:r>
          </w:p>
        </w:tc>
        <w:tc>
          <w:tcPr>
            <w:tcW w:w="758" w:type="dxa"/>
            <w:vAlign w:val="center"/>
          </w:tcPr>
          <w:p>
            <w:pPr>
              <w:pStyle w:val="13"/>
            </w:pPr>
            <w:r>
              <w:t>257.28</w:t>
            </w:r>
          </w:p>
        </w:tc>
        <w:tc>
          <w:tcPr>
            <w:tcW w:w="758" w:type="dxa"/>
            <w:vAlign w:val="center"/>
          </w:tcPr>
          <w:p>
            <w:pPr>
              <w:pStyle w:val="13"/>
            </w:pPr>
            <w:r>
              <w:t>257.28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2013601</w:t>
            </w:r>
          </w:p>
        </w:tc>
        <w:tc>
          <w:tcPr>
            <w:tcW w:w="758" w:type="dxa"/>
            <w:vAlign w:val="center"/>
          </w:tcPr>
          <w:p>
            <w:pPr>
              <w:pStyle w:val="14"/>
            </w:pPr>
            <w:r>
              <w:t>行政运行</w:t>
            </w:r>
          </w:p>
        </w:tc>
        <w:tc>
          <w:tcPr>
            <w:tcW w:w="758" w:type="dxa"/>
            <w:vAlign w:val="center"/>
          </w:tcPr>
          <w:p>
            <w:pPr>
              <w:pStyle w:val="13"/>
            </w:pPr>
            <w:r>
              <w:t>200.69</w:t>
            </w:r>
          </w:p>
        </w:tc>
        <w:tc>
          <w:tcPr>
            <w:tcW w:w="758" w:type="dxa"/>
            <w:vAlign w:val="center"/>
          </w:tcPr>
          <w:p>
            <w:pPr>
              <w:pStyle w:val="13"/>
            </w:pPr>
            <w:r>
              <w:t>200.69</w:t>
            </w:r>
          </w:p>
        </w:tc>
        <w:tc>
          <w:tcPr>
            <w:tcW w:w="758" w:type="dxa"/>
            <w:vAlign w:val="center"/>
          </w:tcPr>
          <w:p>
            <w:pPr>
              <w:pStyle w:val="13"/>
            </w:pPr>
            <w:r>
              <w:t>200.69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2013602</w:t>
            </w:r>
          </w:p>
        </w:tc>
        <w:tc>
          <w:tcPr>
            <w:tcW w:w="758" w:type="dxa"/>
            <w:vAlign w:val="center"/>
          </w:tcPr>
          <w:p>
            <w:pPr>
              <w:pStyle w:val="14"/>
            </w:pPr>
            <w:r>
              <w:t>一般行政管理事务</w:t>
            </w:r>
          </w:p>
        </w:tc>
        <w:tc>
          <w:tcPr>
            <w:tcW w:w="758" w:type="dxa"/>
            <w:vAlign w:val="center"/>
          </w:tcPr>
          <w:p>
            <w:pPr>
              <w:pStyle w:val="13"/>
            </w:pPr>
            <w:r>
              <w:t>56.59</w:t>
            </w:r>
          </w:p>
        </w:tc>
        <w:tc>
          <w:tcPr>
            <w:tcW w:w="758" w:type="dxa"/>
            <w:vAlign w:val="center"/>
          </w:tcPr>
          <w:p>
            <w:pPr>
              <w:pStyle w:val="13"/>
            </w:pPr>
            <w:r>
              <w:t>56.59</w:t>
            </w:r>
          </w:p>
        </w:tc>
        <w:tc>
          <w:tcPr>
            <w:tcW w:w="758" w:type="dxa"/>
            <w:vAlign w:val="center"/>
          </w:tcPr>
          <w:p>
            <w:pPr>
              <w:pStyle w:val="13"/>
            </w:pPr>
            <w:r>
              <w:t>56.59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17.73</w:t>
            </w:r>
          </w:p>
        </w:tc>
        <w:tc>
          <w:tcPr>
            <w:tcW w:w="758" w:type="dxa"/>
            <w:vAlign w:val="center"/>
          </w:tcPr>
          <w:p>
            <w:pPr>
              <w:pStyle w:val="13"/>
            </w:pPr>
            <w:r>
              <w:t>17.73</w:t>
            </w:r>
          </w:p>
        </w:tc>
        <w:tc>
          <w:tcPr>
            <w:tcW w:w="758" w:type="dxa"/>
            <w:vAlign w:val="center"/>
          </w:tcPr>
          <w:p>
            <w:pPr>
              <w:pStyle w:val="13"/>
            </w:pPr>
            <w:r>
              <w:t>17.73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20805</w:t>
            </w:r>
          </w:p>
        </w:tc>
        <w:tc>
          <w:tcPr>
            <w:tcW w:w="758" w:type="dxa"/>
            <w:vAlign w:val="center"/>
          </w:tcPr>
          <w:p>
            <w:pPr>
              <w:pStyle w:val="14"/>
            </w:pPr>
            <w:r>
              <w:t>行政事业单位养老支出</w:t>
            </w:r>
          </w:p>
        </w:tc>
        <w:tc>
          <w:tcPr>
            <w:tcW w:w="758" w:type="dxa"/>
            <w:vAlign w:val="center"/>
          </w:tcPr>
          <w:p>
            <w:pPr>
              <w:pStyle w:val="13"/>
            </w:pPr>
            <w:r>
              <w:t>17.73</w:t>
            </w:r>
          </w:p>
        </w:tc>
        <w:tc>
          <w:tcPr>
            <w:tcW w:w="758" w:type="dxa"/>
            <w:vAlign w:val="center"/>
          </w:tcPr>
          <w:p>
            <w:pPr>
              <w:pStyle w:val="13"/>
            </w:pPr>
            <w:r>
              <w:t>17.73</w:t>
            </w:r>
          </w:p>
        </w:tc>
        <w:tc>
          <w:tcPr>
            <w:tcW w:w="758" w:type="dxa"/>
            <w:vAlign w:val="center"/>
          </w:tcPr>
          <w:p>
            <w:pPr>
              <w:pStyle w:val="13"/>
            </w:pPr>
            <w:r>
              <w:t>17.73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2080505</w:t>
            </w:r>
          </w:p>
        </w:tc>
        <w:tc>
          <w:tcPr>
            <w:tcW w:w="758" w:type="dxa"/>
            <w:vAlign w:val="center"/>
          </w:tcPr>
          <w:p>
            <w:pPr>
              <w:pStyle w:val="14"/>
            </w:pPr>
            <w:r>
              <w:t>机关事业单位基本养老保险缴费支出</w:t>
            </w:r>
          </w:p>
        </w:tc>
        <w:tc>
          <w:tcPr>
            <w:tcW w:w="758" w:type="dxa"/>
            <w:vAlign w:val="center"/>
          </w:tcPr>
          <w:p>
            <w:pPr>
              <w:pStyle w:val="13"/>
            </w:pPr>
            <w:r>
              <w:t>17.73</w:t>
            </w:r>
          </w:p>
        </w:tc>
        <w:tc>
          <w:tcPr>
            <w:tcW w:w="758" w:type="dxa"/>
            <w:vAlign w:val="center"/>
          </w:tcPr>
          <w:p>
            <w:pPr>
              <w:pStyle w:val="13"/>
            </w:pPr>
            <w:r>
              <w:t>17.73</w:t>
            </w:r>
          </w:p>
        </w:tc>
        <w:tc>
          <w:tcPr>
            <w:tcW w:w="758" w:type="dxa"/>
            <w:vAlign w:val="center"/>
          </w:tcPr>
          <w:p>
            <w:pPr>
              <w:pStyle w:val="13"/>
            </w:pPr>
            <w:r>
              <w:t>17.73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9.31</w:t>
            </w:r>
          </w:p>
        </w:tc>
        <w:tc>
          <w:tcPr>
            <w:tcW w:w="758" w:type="dxa"/>
            <w:vAlign w:val="center"/>
          </w:tcPr>
          <w:p>
            <w:pPr>
              <w:pStyle w:val="13"/>
            </w:pPr>
            <w:r>
              <w:t>9.31</w:t>
            </w:r>
          </w:p>
        </w:tc>
        <w:tc>
          <w:tcPr>
            <w:tcW w:w="758" w:type="dxa"/>
            <w:vAlign w:val="center"/>
          </w:tcPr>
          <w:p>
            <w:pPr>
              <w:pStyle w:val="13"/>
            </w:pPr>
            <w:r>
              <w:t>9.31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9.31</w:t>
            </w:r>
          </w:p>
        </w:tc>
        <w:tc>
          <w:tcPr>
            <w:tcW w:w="758" w:type="dxa"/>
            <w:vAlign w:val="center"/>
          </w:tcPr>
          <w:p>
            <w:pPr>
              <w:pStyle w:val="13"/>
            </w:pPr>
            <w:r>
              <w:t>9.31</w:t>
            </w:r>
          </w:p>
        </w:tc>
        <w:tc>
          <w:tcPr>
            <w:tcW w:w="758" w:type="dxa"/>
            <w:vAlign w:val="center"/>
          </w:tcPr>
          <w:p>
            <w:pPr>
              <w:pStyle w:val="13"/>
            </w:pPr>
            <w:r>
              <w:t>9.31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9.31</w:t>
            </w:r>
          </w:p>
        </w:tc>
        <w:tc>
          <w:tcPr>
            <w:tcW w:w="758" w:type="dxa"/>
            <w:vAlign w:val="center"/>
          </w:tcPr>
          <w:p>
            <w:pPr>
              <w:pStyle w:val="13"/>
            </w:pPr>
            <w:r>
              <w:t>9.31</w:t>
            </w:r>
          </w:p>
        </w:tc>
        <w:tc>
          <w:tcPr>
            <w:tcW w:w="758" w:type="dxa"/>
            <w:vAlign w:val="center"/>
          </w:tcPr>
          <w:p>
            <w:pPr>
              <w:pStyle w:val="13"/>
            </w:pPr>
            <w:r>
              <w:t>9.31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13.30</w:t>
            </w:r>
          </w:p>
        </w:tc>
        <w:tc>
          <w:tcPr>
            <w:tcW w:w="758" w:type="dxa"/>
            <w:vAlign w:val="center"/>
          </w:tcPr>
          <w:p>
            <w:pPr>
              <w:pStyle w:val="13"/>
            </w:pPr>
            <w:r>
              <w:t>13.30</w:t>
            </w:r>
          </w:p>
        </w:tc>
        <w:tc>
          <w:tcPr>
            <w:tcW w:w="758" w:type="dxa"/>
            <w:vAlign w:val="center"/>
          </w:tcPr>
          <w:p>
            <w:pPr>
              <w:pStyle w:val="13"/>
            </w:pPr>
            <w:r>
              <w:t>13.30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13.30</w:t>
            </w:r>
          </w:p>
        </w:tc>
        <w:tc>
          <w:tcPr>
            <w:tcW w:w="758" w:type="dxa"/>
            <w:vAlign w:val="center"/>
          </w:tcPr>
          <w:p>
            <w:pPr>
              <w:pStyle w:val="13"/>
            </w:pPr>
            <w:r>
              <w:t>13.30</w:t>
            </w:r>
          </w:p>
        </w:tc>
        <w:tc>
          <w:tcPr>
            <w:tcW w:w="758" w:type="dxa"/>
            <w:vAlign w:val="center"/>
          </w:tcPr>
          <w:p>
            <w:pPr>
              <w:pStyle w:val="13"/>
            </w:pPr>
            <w:r>
              <w:t>13.30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13.30</w:t>
            </w:r>
          </w:p>
        </w:tc>
        <w:tc>
          <w:tcPr>
            <w:tcW w:w="758" w:type="dxa"/>
            <w:vAlign w:val="center"/>
          </w:tcPr>
          <w:p>
            <w:pPr>
              <w:pStyle w:val="13"/>
            </w:pPr>
            <w:r>
              <w:t>13.30</w:t>
            </w:r>
          </w:p>
        </w:tc>
        <w:tc>
          <w:tcPr>
            <w:tcW w:w="758" w:type="dxa"/>
            <w:vAlign w:val="center"/>
          </w:tcPr>
          <w:p>
            <w:pPr>
              <w:pStyle w:val="13"/>
            </w:pPr>
            <w:r>
              <w:t>13.30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55" w:type="dxa"/>
            <w:gridSpan w:val="9"/>
            <w:tcBorders>
              <w:top w:val="single" w:color="FFFFFF" w:sz="6" w:space="0"/>
              <w:left w:val="single" w:color="FFFFFF" w:sz="6" w:space="0"/>
              <w:right w:val="single" w:color="FFFFFF" w:sz="6" w:space="0"/>
            </w:tcBorders>
            <w:vAlign w:val="center"/>
          </w:tcPr>
          <w:p>
            <w:pPr>
              <w:pStyle w:val="11"/>
            </w:pPr>
            <w:r>
              <w:t>225中共晋州市委机构编制委员会办公室</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1095" w:type="dxa"/>
            <w:vAlign w:val="center"/>
          </w:tcPr>
          <w:p>
            <w:pPr>
              <w:pStyle w:val="12"/>
            </w:pPr>
            <w:r>
              <w:t>功能分类科目</w:t>
            </w:r>
          </w:p>
        </w:tc>
        <w:tc>
          <w:tcPr>
            <w:tcW w:w="1095" w:type="dxa"/>
          </w:tcP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297.62</w:t>
            </w:r>
          </w:p>
        </w:tc>
        <w:tc>
          <w:tcPr>
            <w:tcW w:w="1095" w:type="dxa"/>
            <w:vAlign w:val="center"/>
          </w:tcPr>
          <w:p>
            <w:pPr>
              <w:pStyle w:val="17"/>
            </w:pPr>
            <w:r>
              <w:t>241.03</w:t>
            </w:r>
          </w:p>
        </w:tc>
        <w:tc>
          <w:tcPr>
            <w:tcW w:w="1095" w:type="dxa"/>
            <w:vAlign w:val="center"/>
          </w:tcPr>
          <w:p>
            <w:pPr>
              <w:pStyle w:val="17"/>
            </w:pPr>
            <w:r>
              <w:t>56.59</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257.28</w:t>
            </w:r>
          </w:p>
        </w:tc>
        <w:tc>
          <w:tcPr>
            <w:tcW w:w="1095" w:type="dxa"/>
            <w:vAlign w:val="center"/>
          </w:tcPr>
          <w:p>
            <w:pPr>
              <w:pStyle w:val="13"/>
            </w:pPr>
            <w:r>
              <w:t>200.69</w:t>
            </w:r>
          </w:p>
        </w:tc>
        <w:tc>
          <w:tcPr>
            <w:tcW w:w="1095" w:type="dxa"/>
            <w:vAlign w:val="center"/>
          </w:tcPr>
          <w:p>
            <w:pPr>
              <w:pStyle w:val="13"/>
            </w:pPr>
            <w:r>
              <w:t>56.59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20136</w:t>
            </w:r>
          </w:p>
        </w:tc>
        <w:tc>
          <w:tcPr>
            <w:tcW w:w="1095" w:type="dxa"/>
            <w:vAlign w:val="center"/>
          </w:tcPr>
          <w:p>
            <w:pPr>
              <w:pStyle w:val="14"/>
            </w:pPr>
            <w:r>
              <w:t>其他共产党事务支出</w:t>
            </w:r>
          </w:p>
        </w:tc>
        <w:tc>
          <w:tcPr>
            <w:tcW w:w="1095" w:type="dxa"/>
            <w:vAlign w:val="center"/>
          </w:tcPr>
          <w:p>
            <w:pPr>
              <w:pStyle w:val="13"/>
            </w:pPr>
            <w:r>
              <w:t>257.28</w:t>
            </w:r>
          </w:p>
        </w:tc>
        <w:tc>
          <w:tcPr>
            <w:tcW w:w="1095" w:type="dxa"/>
            <w:vAlign w:val="center"/>
          </w:tcPr>
          <w:p>
            <w:pPr>
              <w:pStyle w:val="13"/>
            </w:pPr>
            <w:r>
              <w:t>200.69</w:t>
            </w:r>
          </w:p>
        </w:tc>
        <w:tc>
          <w:tcPr>
            <w:tcW w:w="1095" w:type="dxa"/>
            <w:vAlign w:val="center"/>
          </w:tcPr>
          <w:p>
            <w:pPr>
              <w:pStyle w:val="13"/>
            </w:pPr>
            <w:r>
              <w:t>56.59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2013601</w:t>
            </w:r>
          </w:p>
        </w:tc>
        <w:tc>
          <w:tcPr>
            <w:tcW w:w="1095" w:type="dxa"/>
            <w:vAlign w:val="center"/>
          </w:tcPr>
          <w:p>
            <w:pPr>
              <w:pStyle w:val="14"/>
            </w:pPr>
            <w:r>
              <w:t>行政运行</w:t>
            </w:r>
          </w:p>
        </w:tc>
        <w:tc>
          <w:tcPr>
            <w:tcW w:w="1095" w:type="dxa"/>
            <w:vAlign w:val="center"/>
          </w:tcPr>
          <w:p>
            <w:pPr>
              <w:pStyle w:val="13"/>
            </w:pPr>
            <w:r>
              <w:t>200.69</w:t>
            </w:r>
          </w:p>
        </w:tc>
        <w:tc>
          <w:tcPr>
            <w:tcW w:w="1095" w:type="dxa"/>
            <w:vAlign w:val="center"/>
          </w:tcPr>
          <w:p>
            <w:pPr>
              <w:pStyle w:val="13"/>
            </w:pPr>
            <w:r>
              <w:t>200.69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2013602</w:t>
            </w:r>
          </w:p>
        </w:tc>
        <w:tc>
          <w:tcPr>
            <w:tcW w:w="1095" w:type="dxa"/>
            <w:vAlign w:val="center"/>
          </w:tcPr>
          <w:p>
            <w:pPr>
              <w:pStyle w:val="14"/>
            </w:pPr>
            <w:r>
              <w:t>一般行政管理事务</w:t>
            </w:r>
          </w:p>
        </w:tc>
        <w:tc>
          <w:tcPr>
            <w:tcW w:w="1095" w:type="dxa"/>
            <w:vAlign w:val="center"/>
          </w:tcPr>
          <w:p>
            <w:pPr>
              <w:pStyle w:val="13"/>
            </w:pPr>
            <w:r>
              <w:t>56.59</w:t>
            </w:r>
          </w:p>
        </w:tc>
        <w:tc>
          <w:tcPr>
            <w:tcW w:w="1095" w:type="dxa"/>
            <w:vAlign w:val="center"/>
          </w:tcPr>
          <w:p>
            <w:pPr>
              <w:pStyle w:val="13"/>
            </w:pPr>
          </w:p>
        </w:tc>
        <w:tc>
          <w:tcPr>
            <w:tcW w:w="1095" w:type="dxa"/>
            <w:vAlign w:val="center"/>
          </w:tcPr>
          <w:p>
            <w:pPr>
              <w:pStyle w:val="13"/>
            </w:pPr>
            <w:r>
              <w:t>56.59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17.73</w:t>
            </w:r>
          </w:p>
        </w:tc>
        <w:tc>
          <w:tcPr>
            <w:tcW w:w="1095" w:type="dxa"/>
            <w:vAlign w:val="center"/>
          </w:tcPr>
          <w:p>
            <w:pPr>
              <w:pStyle w:val="13"/>
            </w:pPr>
            <w:r>
              <w:t>17.73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20805</w:t>
            </w:r>
          </w:p>
        </w:tc>
        <w:tc>
          <w:tcPr>
            <w:tcW w:w="1095" w:type="dxa"/>
            <w:vAlign w:val="center"/>
          </w:tcPr>
          <w:p>
            <w:pPr>
              <w:pStyle w:val="14"/>
            </w:pPr>
            <w:r>
              <w:t>行政事业单位养老支出</w:t>
            </w:r>
          </w:p>
        </w:tc>
        <w:tc>
          <w:tcPr>
            <w:tcW w:w="1095" w:type="dxa"/>
            <w:vAlign w:val="center"/>
          </w:tcPr>
          <w:p>
            <w:pPr>
              <w:pStyle w:val="13"/>
            </w:pPr>
            <w:r>
              <w:t>17.73</w:t>
            </w:r>
          </w:p>
        </w:tc>
        <w:tc>
          <w:tcPr>
            <w:tcW w:w="1095" w:type="dxa"/>
            <w:vAlign w:val="center"/>
          </w:tcPr>
          <w:p>
            <w:pPr>
              <w:pStyle w:val="13"/>
            </w:pPr>
            <w:r>
              <w:t>17.73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1095" w:type="dxa"/>
            <w:vAlign w:val="center"/>
          </w:tcPr>
          <w:p>
            <w:pPr>
              <w:pStyle w:val="13"/>
            </w:pPr>
            <w:r>
              <w:t>17.73</w:t>
            </w:r>
          </w:p>
        </w:tc>
        <w:tc>
          <w:tcPr>
            <w:tcW w:w="1095" w:type="dxa"/>
            <w:vAlign w:val="center"/>
          </w:tcPr>
          <w:p>
            <w:pPr>
              <w:pStyle w:val="13"/>
            </w:pPr>
            <w:r>
              <w:t>17.73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9.31</w:t>
            </w:r>
          </w:p>
        </w:tc>
        <w:tc>
          <w:tcPr>
            <w:tcW w:w="1095" w:type="dxa"/>
            <w:vAlign w:val="center"/>
          </w:tcPr>
          <w:p>
            <w:pPr>
              <w:pStyle w:val="13"/>
            </w:pPr>
            <w:r>
              <w:t>9.31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9.31</w:t>
            </w:r>
          </w:p>
        </w:tc>
        <w:tc>
          <w:tcPr>
            <w:tcW w:w="1095" w:type="dxa"/>
            <w:vAlign w:val="center"/>
          </w:tcPr>
          <w:p>
            <w:pPr>
              <w:pStyle w:val="13"/>
            </w:pPr>
            <w:r>
              <w:t>9.31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9.31</w:t>
            </w:r>
          </w:p>
        </w:tc>
        <w:tc>
          <w:tcPr>
            <w:tcW w:w="1095" w:type="dxa"/>
            <w:vAlign w:val="center"/>
          </w:tcPr>
          <w:p>
            <w:pPr>
              <w:pStyle w:val="13"/>
            </w:pPr>
            <w:r>
              <w:t>9.31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13.30</w:t>
            </w:r>
          </w:p>
        </w:tc>
        <w:tc>
          <w:tcPr>
            <w:tcW w:w="1095" w:type="dxa"/>
            <w:vAlign w:val="center"/>
          </w:tcPr>
          <w:p>
            <w:pPr>
              <w:pStyle w:val="13"/>
            </w:pPr>
            <w:r>
              <w:t>13.30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13.30</w:t>
            </w:r>
          </w:p>
        </w:tc>
        <w:tc>
          <w:tcPr>
            <w:tcW w:w="1095" w:type="dxa"/>
            <w:vAlign w:val="center"/>
          </w:tcPr>
          <w:p>
            <w:pPr>
              <w:pStyle w:val="13"/>
            </w:pPr>
            <w:r>
              <w:t>13.30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13.30</w:t>
            </w:r>
          </w:p>
        </w:tc>
        <w:tc>
          <w:tcPr>
            <w:tcW w:w="1095" w:type="dxa"/>
            <w:vAlign w:val="center"/>
          </w:tcPr>
          <w:p>
            <w:pPr>
              <w:pStyle w:val="13"/>
            </w:pPr>
            <w:r>
              <w:t>13.30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9856" w:type="dxa"/>
            <w:gridSpan w:val="8"/>
            <w:tcBorders>
              <w:top w:val="single" w:color="FFFFFF" w:sz="6" w:space="0"/>
              <w:left w:val="single" w:color="FFFFFF" w:sz="6" w:space="0"/>
              <w:right w:val="single" w:color="FFFFFF" w:sz="6" w:space="0"/>
            </w:tcBorders>
            <w:vAlign w:val="center"/>
          </w:tcPr>
          <w:p>
            <w:pPr>
              <w:pStyle w:val="11"/>
            </w:pPr>
            <w:r>
              <w:t>225中共晋州市委机构编制委员会办公室</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1232" w:type="dxa"/>
            <w:vAlign w:val="center"/>
          </w:tcPr>
          <w:p>
            <w:pPr>
              <w:pStyle w:val="12"/>
            </w:pPr>
            <w:r>
              <w:t>收入</w:t>
            </w:r>
          </w:p>
        </w:tc>
        <w:tc>
          <w:tcPr>
            <w:tcW w:w="1232" w:type="dxa"/>
          </w:tcPr>
          <w:p/>
        </w:tc>
        <w:tc>
          <w:tcPr>
            <w:tcW w:w="1232" w:type="dxa"/>
            <w:vAlign w:val="center"/>
          </w:tcPr>
          <w:p>
            <w:pPr>
              <w:pStyle w:val="12"/>
            </w:pPr>
            <w:r>
              <w:t>支出</w:t>
            </w:r>
          </w:p>
        </w:tc>
        <w:tc>
          <w:tcPr>
            <w:tcW w:w="1232" w:type="dxa"/>
          </w:tcPr>
          <w:p/>
        </w:tc>
        <w:tc>
          <w:tcPr>
            <w:tcW w:w="1232" w:type="dxa"/>
          </w:tcPr>
          <w:p/>
        </w:tc>
        <w:tc>
          <w:tcPr>
            <w:tcW w:w="1232" w:type="dxa"/>
          </w:tcPr>
          <w:p/>
        </w:tc>
        <w:tc>
          <w:tcPr>
            <w:tcW w:w="1232"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297.62</w:t>
            </w:r>
          </w:p>
        </w:tc>
        <w:tc>
          <w:tcPr>
            <w:tcW w:w="1232" w:type="dxa"/>
            <w:vAlign w:val="center"/>
          </w:tcPr>
          <w:p>
            <w:pPr>
              <w:pStyle w:val="14"/>
            </w:pPr>
            <w:r>
              <w:t>一、一般公共服务支出</w:t>
            </w:r>
          </w:p>
        </w:tc>
        <w:tc>
          <w:tcPr>
            <w:tcW w:w="1232" w:type="dxa"/>
            <w:vAlign w:val="center"/>
          </w:tcPr>
          <w:p>
            <w:pPr>
              <w:pStyle w:val="13"/>
            </w:pPr>
            <w:r>
              <w:t>257.28</w:t>
            </w:r>
          </w:p>
        </w:tc>
        <w:tc>
          <w:tcPr>
            <w:tcW w:w="1232" w:type="dxa"/>
            <w:vAlign w:val="center"/>
          </w:tcPr>
          <w:p>
            <w:pPr>
              <w:pStyle w:val="13"/>
            </w:pPr>
            <w:r>
              <w:t>257.28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17.73</w:t>
            </w:r>
          </w:p>
        </w:tc>
        <w:tc>
          <w:tcPr>
            <w:tcW w:w="1232" w:type="dxa"/>
            <w:vAlign w:val="center"/>
          </w:tcPr>
          <w:p>
            <w:pPr>
              <w:pStyle w:val="13"/>
            </w:pPr>
            <w:r>
              <w:t>17.73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9.31</w:t>
            </w:r>
          </w:p>
        </w:tc>
        <w:tc>
          <w:tcPr>
            <w:tcW w:w="1232" w:type="dxa"/>
            <w:vAlign w:val="center"/>
          </w:tcPr>
          <w:p>
            <w:pPr>
              <w:pStyle w:val="13"/>
            </w:pPr>
            <w:r>
              <w:t>9.31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13.30</w:t>
            </w:r>
          </w:p>
        </w:tc>
        <w:tc>
          <w:tcPr>
            <w:tcW w:w="1232" w:type="dxa"/>
            <w:vAlign w:val="center"/>
          </w:tcPr>
          <w:p>
            <w:pPr>
              <w:pStyle w:val="13"/>
            </w:pPr>
            <w:r>
              <w:t>13.30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297.62</w:t>
            </w:r>
          </w:p>
        </w:tc>
        <w:tc>
          <w:tcPr>
            <w:tcW w:w="1232" w:type="dxa"/>
            <w:vAlign w:val="center"/>
          </w:tcPr>
          <w:p>
            <w:pPr>
              <w:pStyle w:val="16"/>
            </w:pPr>
            <w:r>
              <w:t>本年支出合计</w:t>
            </w:r>
          </w:p>
        </w:tc>
        <w:tc>
          <w:tcPr>
            <w:tcW w:w="1232" w:type="dxa"/>
            <w:vAlign w:val="center"/>
          </w:tcPr>
          <w:p>
            <w:pPr>
              <w:pStyle w:val="17"/>
            </w:pPr>
            <w:r>
              <w:t>297.62</w:t>
            </w:r>
          </w:p>
        </w:tc>
        <w:tc>
          <w:tcPr>
            <w:tcW w:w="1232" w:type="dxa"/>
            <w:vAlign w:val="center"/>
          </w:tcPr>
          <w:p>
            <w:pPr>
              <w:pStyle w:val="17"/>
            </w:pPr>
            <w:r>
              <w:t>297.62</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297.62</w:t>
            </w:r>
          </w:p>
        </w:tc>
        <w:tc>
          <w:tcPr>
            <w:tcW w:w="1232" w:type="dxa"/>
            <w:vAlign w:val="center"/>
          </w:tcPr>
          <w:p>
            <w:pPr>
              <w:pStyle w:val="16"/>
            </w:pPr>
            <w:r>
              <w:t>支出总计</w:t>
            </w:r>
          </w:p>
        </w:tc>
        <w:tc>
          <w:tcPr>
            <w:tcW w:w="1232" w:type="dxa"/>
            <w:vAlign w:val="center"/>
          </w:tcPr>
          <w:p>
            <w:pPr>
              <w:pStyle w:val="17"/>
            </w:pPr>
            <w:r>
              <w:t>297.62</w:t>
            </w:r>
          </w:p>
        </w:tc>
        <w:tc>
          <w:tcPr>
            <w:tcW w:w="1232" w:type="dxa"/>
            <w:vAlign w:val="center"/>
          </w:tcPr>
          <w:p>
            <w:pPr>
              <w:pStyle w:val="17"/>
            </w:pPr>
            <w:r>
              <w:t>297.62</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11"/>
            </w:pPr>
            <w:r>
              <w:t>225中共晋州市委机构编制委员会办公室</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297.62</w:t>
            </w:r>
          </w:p>
        </w:tc>
        <w:tc>
          <w:tcPr>
            <w:tcW w:w="1643" w:type="dxa"/>
            <w:vAlign w:val="center"/>
          </w:tcPr>
          <w:p>
            <w:pPr>
              <w:pStyle w:val="17"/>
            </w:pPr>
            <w:r>
              <w:t>241.03</w:t>
            </w:r>
          </w:p>
        </w:tc>
        <w:tc>
          <w:tcPr>
            <w:tcW w:w="1643" w:type="dxa"/>
            <w:vAlign w:val="center"/>
          </w:tcPr>
          <w:p>
            <w:pPr>
              <w:pStyle w:val="17"/>
            </w:pPr>
            <w:r>
              <w:t>56.59</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257.28</w:t>
            </w:r>
          </w:p>
        </w:tc>
        <w:tc>
          <w:tcPr>
            <w:tcW w:w="1643" w:type="dxa"/>
            <w:vAlign w:val="center"/>
          </w:tcPr>
          <w:p>
            <w:pPr>
              <w:pStyle w:val="13"/>
            </w:pPr>
            <w:r>
              <w:t>200.69</w:t>
            </w:r>
          </w:p>
        </w:tc>
        <w:tc>
          <w:tcPr>
            <w:tcW w:w="1643" w:type="dxa"/>
            <w:vAlign w:val="center"/>
          </w:tcPr>
          <w:p>
            <w:pPr>
              <w:pStyle w:val="13"/>
            </w:pPr>
            <w:r>
              <w:t>56.59</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20136</w:t>
            </w:r>
          </w:p>
        </w:tc>
        <w:tc>
          <w:tcPr>
            <w:tcW w:w="1643" w:type="dxa"/>
            <w:vAlign w:val="center"/>
          </w:tcPr>
          <w:p>
            <w:pPr>
              <w:pStyle w:val="14"/>
            </w:pPr>
            <w:r>
              <w:t>其他共产党事务支出</w:t>
            </w:r>
          </w:p>
        </w:tc>
        <w:tc>
          <w:tcPr>
            <w:tcW w:w="1643" w:type="dxa"/>
            <w:vAlign w:val="center"/>
          </w:tcPr>
          <w:p>
            <w:pPr>
              <w:pStyle w:val="13"/>
            </w:pPr>
            <w:r>
              <w:t>257.28</w:t>
            </w:r>
          </w:p>
        </w:tc>
        <w:tc>
          <w:tcPr>
            <w:tcW w:w="1643" w:type="dxa"/>
            <w:vAlign w:val="center"/>
          </w:tcPr>
          <w:p>
            <w:pPr>
              <w:pStyle w:val="13"/>
            </w:pPr>
            <w:r>
              <w:t>200.69</w:t>
            </w:r>
          </w:p>
        </w:tc>
        <w:tc>
          <w:tcPr>
            <w:tcW w:w="1643" w:type="dxa"/>
            <w:vAlign w:val="center"/>
          </w:tcPr>
          <w:p>
            <w:pPr>
              <w:pStyle w:val="13"/>
            </w:pPr>
            <w:r>
              <w:t>56.59</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2013601</w:t>
            </w:r>
          </w:p>
        </w:tc>
        <w:tc>
          <w:tcPr>
            <w:tcW w:w="1643" w:type="dxa"/>
            <w:vAlign w:val="center"/>
          </w:tcPr>
          <w:p>
            <w:pPr>
              <w:pStyle w:val="14"/>
            </w:pPr>
            <w:r>
              <w:t>行政运行</w:t>
            </w:r>
          </w:p>
        </w:tc>
        <w:tc>
          <w:tcPr>
            <w:tcW w:w="1643" w:type="dxa"/>
            <w:vAlign w:val="center"/>
          </w:tcPr>
          <w:p>
            <w:pPr>
              <w:pStyle w:val="13"/>
            </w:pPr>
            <w:r>
              <w:t>200.69</w:t>
            </w:r>
          </w:p>
        </w:tc>
        <w:tc>
          <w:tcPr>
            <w:tcW w:w="1643" w:type="dxa"/>
            <w:vAlign w:val="center"/>
          </w:tcPr>
          <w:p>
            <w:pPr>
              <w:pStyle w:val="13"/>
            </w:pPr>
            <w:r>
              <w:t>200.69</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2013602</w:t>
            </w:r>
          </w:p>
        </w:tc>
        <w:tc>
          <w:tcPr>
            <w:tcW w:w="1643" w:type="dxa"/>
            <w:vAlign w:val="center"/>
          </w:tcPr>
          <w:p>
            <w:pPr>
              <w:pStyle w:val="14"/>
            </w:pPr>
            <w:r>
              <w:t>一般行政管理事务</w:t>
            </w:r>
          </w:p>
        </w:tc>
        <w:tc>
          <w:tcPr>
            <w:tcW w:w="1643" w:type="dxa"/>
            <w:vAlign w:val="center"/>
          </w:tcPr>
          <w:p>
            <w:pPr>
              <w:pStyle w:val="13"/>
            </w:pPr>
            <w:r>
              <w:t>56.59</w:t>
            </w:r>
          </w:p>
        </w:tc>
        <w:tc>
          <w:tcPr>
            <w:tcW w:w="1643" w:type="dxa"/>
            <w:vAlign w:val="center"/>
          </w:tcPr>
          <w:p>
            <w:pPr>
              <w:pStyle w:val="13"/>
            </w:pPr>
          </w:p>
        </w:tc>
        <w:tc>
          <w:tcPr>
            <w:tcW w:w="1643" w:type="dxa"/>
            <w:vAlign w:val="center"/>
          </w:tcPr>
          <w:p>
            <w:pPr>
              <w:pStyle w:val="13"/>
            </w:pPr>
            <w:r>
              <w:t>56.59</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17.73</w:t>
            </w:r>
          </w:p>
        </w:tc>
        <w:tc>
          <w:tcPr>
            <w:tcW w:w="1643" w:type="dxa"/>
            <w:vAlign w:val="center"/>
          </w:tcPr>
          <w:p>
            <w:pPr>
              <w:pStyle w:val="13"/>
            </w:pPr>
            <w:r>
              <w:t>17.73</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20805</w:t>
            </w:r>
          </w:p>
        </w:tc>
        <w:tc>
          <w:tcPr>
            <w:tcW w:w="1643" w:type="dxa"/>
            <w:vAlign w:val="center"/>
          </w:tcPr>
          <w:p>
            <w:pPr>
              <w:pStyle w:val="14"/>
            </w:pPr>
            <w:r>
              <w:t>行政事业单位养老支出</w:t>
            </w:r>
          </w:p>
        </w:tc>
        <w:tc>
          <w:tcPr>
            <w:tcW w:w="1643" w:type="dxa"/>
            <w:vAlign w:val="center"/>
          </w:tcPr>
          <w:p>
            <w:pPr>
              <w:pStyle w:val="13"/>
            </w:pPr>
            <w:r>
              <w:t>17.73</w:t>
            </w:r>
          </w:p>
        </w:tc>
        <w:tc>
          <w:tcPr>
            <w:tcW w:w="1643" w:type="dxa"/>
            <w:vAlign w:val="center"/>
          </w:tcPr>
          <w:p>
            <w:pPr>
              <w:pStyle w:val="13"/>
            </w:pPr>
            <w:r>
              <w:t>17.73</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1643" w:type="dxa"/>
            <w:vAlign w:val="center"/>
          </w:tcPr>
          <w:p>
            <w:pPr>
              <w:pStyle w:val="13"/>
            </w:pPr>
            <w:r>
              <w:t>17.73</w:t>
            </w:r>
          </w:p>
        </w:tc>
        <w:tc>
          <w:tcPr>
            <w:tcW w:w="1643" w:type="dxa"/>
            <w:vAlign w:val="center"/>
          </w:tcPr>
          <w:p>
            <w:pPr>
              <w:pStyle w:val="13"/>
            </w:pPr>
            <w:r>
              <w:t>17.73</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9.31</w:t>
            </w:r>
          </w:p>
        </w:tc>
        <w:tc>
          <w:tcPr>
            <w:tcW w:w="1643" w:type="dxa"/>
            <w:vAlign w:val="center"/>
          </w:tcPr>
          <w:p>
            <w:pPr>
              <w:pStyle w:val="13"/>
            </w:pPr>
            <w:r>
              <w:t>9.31</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9.31</w:t>
            </w:r>
          </w:p>
        </w:tc>
        <w:tc>
          <w:tcPr>
            <w:tcW w:w="1643" w:type="dxa"/>
            <w:vAlign w:val="center"/>
          </w:tcPr>
          <w:p>
            <w:pPr>
              <w:pStyle w:val="13"/>
            </w:pPr>
            <w:r>
              <w:t>9.31</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9.31</w:t>
            </w:r>
          </w:p>
        </w:tc>
        <w:tc>
          <w:tcPr>
            <w:tcW w:w="1643" w:type="dxa"/>
            <w:vAlign w:val="center"/>
          </w:tcPr>
          <w:p>
            <w:pPr>
              <w:pStyle w:val="13"/>
            </w:pPr>
            <w:r>
              <w:t>9.31</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13.30</w:t>
            </w:r>
          </w:p>
        </w:tc>
        <w:tc>
          <w:tcPr>
            <w:tcW w:w="1643" w:type="dxa"/>
            <w:vAlign w:val="center"/>
          </w:tcPr>
          <w:p>
            <w:pPr>
              <w:pStyle w:val="13"/>
            </w:pPr>
            <w:r>
              <w:t>13.30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13.30</w:t>
            </w:r>
          </w:p>
        </w:tc>
        <w:tc>
          <w:tcPr>
            <w:tcW w:w="1643" w:type="dxa"/>
            <w:vAlign w:val="center"/>
          </w:tcPr>
          <w:p>
            <w:pPr>
              <w:pStyle w:val="13"/>
            </w:pPr>
            <w:r>
              <w:t>13.30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13.30</w:t>
            </w:r>
          </w:p>
        </w:tc>
        <w:tc>
          <w:tcPr>
            <w:tcW w:w="1643" w:type="dxa"/>
            <w:vAlign w:val="center"/>
          </w:tcPr>
          <w:p>
            <w:pPr>
              <w:pStyle w:val="13"/>
            </w:pPr>
            <w:r>
              <w:t>13.30</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11"/>
            </w:pPr>
            <w:r>
              <w:t>225中共晋州市委机构编制委员会办公室</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支出部门经济分类科目</w:t>
            </w:r>
          </w:p>
        </w:tc>
        <w:tc>
          <w:tcPr>
            <w:tcW w:w="1643" w:type="dxa"/>
          </w:tcPr>
          <w:p/>
        </w:tc>
        <w:tc>
          <w:tcPr>
            <w:tcW w:w="1643" w:type="dxa"/>
            <w:vAlign w:val="center"/>
          </w:tcPr>
          <w:p>
            <w:pPr>
              <w:pStyle w:val="12"/>
            </w:pPr>
            <w:r>
              <w:t>一般公共预算基本支出</w:t>
            </w:r>
          </w:p>
        </w:tc>
        <w:tc>
          <w:tcPr>
            <w:tcW w:w="1643" w:type="dxa"/>
          </w:tcPr>
          <w:p/>
        </w:tc>
        <w:tc>
          <w:tcPr>
            <w:tcW w:w="1643" w:type="dxa"/>
          </w:tcPr>
          <w:p/>
        </w:tc>
      </w:tr>
      <w:tr>
        <w:tblPrEx>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241.03</w:t>
            </w:r>
          </w:p>
        </w:tc>
        <w:tc>
          <w:tcPr>
            <w:tcW w:w="1643" w:type="dxa"/>
            <w:vAlign w:val="center"/>
          </w:tcPr>
          <w:p>
            <w:pPr>
              <w:pStyle w:val="17"/>
            </w:pPr>
            <w:r>
              <w:t>203.11</w:t>
            </w:r>
          </w:p>
        </w:tc>
        <w:tc>
          <w:tcPr>
            <w:tcW w:w="1643" w:type="dxa"/>
            <w:vAlign w:val="center"/>
          </w:tcPr>
          <w:p>
            <w:pPr>
              <w:pStyle w:val="17"/>
            </w:pPr>
            <w:r>
              <w:t>37.92</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202.51</w:t>
            </w:r>
          </w:p>
        </w:tc>
        <w:tc>
          <w:tcPr>
            <w:tcW w:w="1643" w:type="dxa"/>
            <w:vAlign w:val="center"/>
          </w:tcPr>
          <w:p>
            <w:pPr>
              <w:pStyle w:val="13"/>
            </w:pPr>
            <w:r>
              <w:t>202.51</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71.67</w:t>
            </w:r>
          </w:p>
        </w:tc>
        <w:tc>
          <w:tcPr>
            <w:tcW w:w="1643" w:type="dxa"/>
            <w:vAlign w:val="center"/>
          </w:tcPr>
          <w:p>
            <w:pPr>
              <w:pStyle w:val="13"/>
            </w:pPr>
            <w:r>
              <w:t>71.67</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35.36</w:t>
            </w:r>
          </w:p>
        </w:tc>
        <w:tc>
          <w:tcPr>
            <w:tcW w:w="1643" w:type="dxa"/>
            <w:vAlign w:val="center"/>
          </w:tcPr>
          <w:p>
            <w:pPr>
              <w:pStyle w:val="13"/>
            </w:pPr>
            <w:r>
              <w:t>35.36</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44.90</w:t>
            </w:r>
          </w:p>
        </w:tc>
        <w:tc>
          <w:tcPr>
            <w:tcW w:w="1643" w:type="dxa"/>
            <w:vAlign w:val="center"/>
          </w:tcPr>
          <w:p>
            <w:pPr>
              <w:pStyle w:val="13"/>
            </w:pPr>
            <w:r>
              <w:t>44.90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7.76</w:t>
            </w:r>
          </w:p>
        </w:tc>
        <w:tc>
          <w:tcPr>
            <w:tcW w:w="1643" w:type="dxa"/>
            <w:vAlign w:val="center"/>
          </w:tcPr>
          <w:p>
            <w:pPr>
              <w:pStyle w:val="13"/>
            </w:pPr>
            <w:r>
              <w:t>7.76</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17.73</w:t>
            </w:r>
          </w:p>
        </w:tc>
        <w:tc>
          <w:tcPr>
            <w:tcW w:w="1643" w:type="dxa"/>
            <w:vAlign w:val="center"/>
          </w:tcPr>
          <w:p>
            <w:pPr>
              <w:pStyle w:val="13"/>
            </w:pPr>
            <w:r>
              <w:t>17.73</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城镇职工基本医疗保险缴费</w:t>
            </w:r>
          </w:p>
        </w:tc>
        <w:tc>
          <w:tcPr>
            <w:tcW w:w="1643" w:type="dxa"/>
            <w:vAlign w:val="center"/>
          </w:tcPr>
          <w:p>
            <w:pPr>
              <w:pStyle w:val="13"/>
            </w:pPr>
            <w:r>
              <w:t>9.31</w:t>
            </w:r>
          </w:p>
        </w:tc>
        <w:tc>
          <w:tcPr>
            <w:tcW w:w="1643" w:type="dxa"/>
            <w:vAlign w:val="center"/>
          </w:tcPr>
          <w:p>
            <w:pPr>
              <w:pStyle w:val="13"/>
            </w:pPr>
            <w:r>
              <w:t>9.31</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0.72</w:t>
            </w:r>
          </w:p>
        </w:tc>
        <w:tc>
          <w:tcPr>
            <w:tcW w:w="1643" w:type="dxa"/>
            <w:vAlign w:val="center"/>
          </w:tcPr>
          <w:p>
            <w:pPr>
              <w:pStyle w:val="13"/>
            </w:pPr>
            <w:r>
              <w:t>0.72</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13.30</w:t>
            </w:r>
          </w:p>
        </w:tc>
        <w:tc>
          <w:tcPr>
            <w:tcW w:w="1643" w:type="dxa"/>
            <w:vAlign w:val="center"/>
          </w:tcPr>
          <w:p>
            <w:pPr>
              <w:pStyle w:val="13"/>
            </w:pPr>
            <w:r>
              <w:t>13.30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1.76</w:t>
            </w:r>
          </w:p>
        </w:tc>
        <w:tc>
          <w:tcPr>
            <w:tcW w:w="1643" w:type="dxa"/>
            <w:vAlign w:val="center"/>
          </w:tcPr>
          <w:p>
            <w:pPr>
              <w:pStyle w:val="13"/>
            </w:pPr>
            <w:r>
              <w:t>1.76</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37.92</w:t>
            </w:r>
          </w:p>
        </w:tc>
        <w:tc>
          <w:tcPr>
            <w:tcW w:w="1643" w:type="dxa"/>
            <w:vAlign w:val="center"/>
          </w:tcPr>
          <w:p>
            <w:pPr>
              <w:pStyle w:val="13"/>
            </w:pPr>
          </w:p>
        </w:tc>
        <w:tc>
          <w:tcPr>
            <w:tcW w:w="1643" w:type="dxa"/>
            <w:vAlign w:val="center"/>
          </w:tcPr>
          <w:p>
            <w:pPr>
              <w:pStyle w:val="13"/>
            </w:pPr>
            <w:r>
              <w:t>37.92</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6.75</w:t>
            </w:r>
          </w:p>
        </w:tc>
        <w:tc>
          <w:tcPr>
            <w:tcW w:w="1643" w:type="dxa"/>
            <w:vAlign w:val="center"/>
          </w:tcPr>
          <w:p>
            <w:pPr>
              <w:pStyle w:val="13"/>
            </w:pPr>
          </w:p>
        </w:tc>
        <w:tc>
          <w:tcPr>
            <w:tcW w:w="1643" w:type="dxa"/>
            <w:vAlign w:val="center"/>
          </w:tcPr>
          <w:p>
            <w:pPr>
              <w:pStyle w:val="13"/>
            </w:pPr>
            <w:r>
              <w:t>6.75</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8.66</w:t>
            </w:r>
          </w:p>
        </w:tc>
        <w:tc>
          <w:tcPr>
            <w:tcW w:w="1643" w:type="dxa"/>
            <w:vAlign w:val="center"/>
          </w:tcPr>
          <w:p>
            <w:pPr>
              <w:pStyle w:val="13"/>
            </w:pPr>
          </w:p>
        </w:tc>
        <w:tc>
          <w:tcPr>
            <w:tcW w:w="1643" w:type="dxa"/>
            <w:vAlign w:val="center"/>
          </w:tcPr>
          <w:p>
            <w:pPr>
              <w:pStyle w:val="13"/>
            </w:pPr>
            <w:r>
              <w:t>8.66</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30208</w:t>
            </w:r>
          </w:p>
        </w:tc>
        <w:tc>
          <w:tcPr>
            <w:tcW w:w="1643" w:type="dxa"/>
            <w:vAlign w:val="center"/>
          </w:tcPr>
          <w:p>
            <w:pPr>
              <w:pStyle w:val="14"/>
            </w:pPr>
            <w:r>
              <w:t>取暖费</w:t>
            </w:r>
          </w:p>
        </w:tc>
        <w:tc>
          <w:tcPr>
            <w:tcW w:w="1643" w:type="dxa"/>
            <w:vAlign w:val="center"/>
          </w:tcPr>
          <w:p>
            <w:pPr>
              <w:pStyle w:val="13"/>
            </w:pPr>
            <w:r>
              <w:t>4.54</w:t>
            </w:r>
          </w:p>
        </w:tc>
        <w:tc>
          <w:tcPr>
            <w:tcW w:w="1643" w:type="dxa"/>
            <w:vAlign w:val="center"/>
          </w:tcPr>
          <w:p>
            <w:pPr>
              <w:pStyle w:val="13"/>
            </w:pPr>
          </w:p>
        </w:tc>
        <w:tc>
          <w:tcPr>
            <w:tcW w:w="1643" w:type="dxa"/>
            <w:vAlign w:val="center"/>
          </w:tcPr>
          <w:p>
            <w:pPr>
              <w:pStyle w:val="13"/>
            </w:pPr>
            <w:r>
              <w:t>4.54</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1.33</w:t>
            </w:r>
          </w:p>
        </w:tc>
        <w:tc>
          <w:tcPr>
            <w:tcW w:w="1643" w:type="dxa"/>
            <w:vAlign w:val="center"/>
          </w:tcPr>
          <w:p>
            <w:pPr>
              <w:pStyle w:val="13"/>
            </w:pPr>
          </w:p>
        </w:tc>
        <w:tc>
          <w:tcPr>
            <w:tcW w:w="1643" w:type="dxa"/>
            <w:vAlign w:val="center"/>
          </w:tcPr>
          <w:p>
            <w:pPr>
              <w:pStyle w:val="13"/>
            </w:pPr>
            <w:r>
              <w:t>1.33</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30229</w:t>
            </w:r>
          </w:p>
        </w:tc>
        <w:tc>
          <w:tcPr>
            <w:tcW w:w="1643" w:type="dxa"/>
            <w:vAlign w:val="center"/>
          </w:tcPr>
          <w:p>
            <w:pPr>
              <w:pStyle w:val="14"/>
            </w:pPr>
            <w:r>
              <w:t>福利费</w:t>
            </w:r>
          </w:p>
        </w:tc>
        <w:tc>
          <w:tcPr>
            <w:tcW w:w="1643" w:type="dxa"/>
            <w:vAlign w:val="center"/>
          </w:tcPr>
          <w:p>
            <w:pPr>
              <w:pStyle w:val="13"/>
            </w:pPr>
            <w:r>
              <w:t>2.78</w:t>
            </w:r>
          </w:p>
        </w:tc>
        <w:tc>
          <w:tcPr>
            <w:tcW w:w="1643" w:type="dxa"/>
            <w:vAlign w:val="center"/>
          </w:tcPr>
          <w:p>
            <w:pPr>
              <w:pStyle w:val="13"/>
            </w:pPr>
          </w:p>
        </w:tc>
        <w:tc>
          <w:tcPr>
            <w:tcW w:w="1643" w:type="dxa"/>
            <w:vAlign w:val="center"/>
          </w:tcPr>
          <w:p>
            <w:pPr>
              <w:pStyle w:val="13"/>
            </w:pPr>
            <w:r>
              <w:t>2.78</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3.00</w:t>
            </w:r>
          </w:p>
        </w:tc>
        <w:tc>
          <w:tcPr>
            <w:tcW w:w="1643" w:type="dxa"/>
            <w:vAlign w:val="center"/>
          </w:tcPr>
          <w:p>
            <w:pPr>
              <w:pStyle w:val="13"/>
            </w:pPr>
          </w:p>
        </w:tc>
        <w:tc>
          <w:tcPr>
            <w:tcW w:w="1643"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10.80</w:t>
            </w:r>
          </w:p>
        </w:tc>
        <w:tc>
          <w:tcPr>
            <w:tcW w:w="1643" w:type="dxa"/>
            <w:vAlign w:val="center"/>
          </w:tcPr>
          <w:p>
            <w:pPr>
              <w:pStyle w:val="13"/>
            </w:pPr>
          </w:p>
        </w:tc>
        <w:tc>
          <w:tcPr>
            <w:tcW w:w="1643" w:type="dxa"/>
            <w:vAlign w:val="center"/>
          </w:tcPr>
          <w:p>
            <w:pPr>
              <w:pStyle w:val="13"/>
            </w:pPr>
            <w:r>
              <w:t>10.80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0.06</w:t>
            </w:r>
          </w:p>
        </w:tc>
        <w:tc>
          <w:tcPr>
            <w:tcW w:w="1643" w:type="dxa"/>
            <w:vAlign w:val="center"/>
          </w:tcPr>
          <w:p>
            <w:pPr>
              <w:pStyle w:val="13"/>
            </w:pPr>
          </w:p>
        </w:tc>
        <w:tc>
          <w:tcPr>
            <w:tcW w:w="1643" w:type="dxa"/>
            <w:vAlign w:val="center"/>
          </w:tcPr>
          <w:p>
            <w:pPr>
              <w:pStyle w:val="13"/>
            </w:pPr>
            <w:r>
              <w:t>0.06</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0.60</w:t>
            </w:r>
          </w:p>
        </w:tc>
        <w:tc>
          <w:tcPr>
            <w:tcW w:w="1643" w:type="dxa"/>
            <w:vAlign w:val="center"/>
          </w:tcPr>
          <w:p>
            <w:pPr>
              <w:pStyle w:val="13"/>
            </w:pPr>
            <w:r>
              <w:t>0.60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0.55</w:t>
            </w:r>
          </w:p>
        </w:tc>
        <w:tc>
          <w:tcPr>
            <w:tcW w:w="1643" w:type="dxa"/>
            <w:vAlign w:val="center"/>
          </w:tcPr>
          <w:p>
            <w:pPr>
              <w:pStyle w:val="13"/>
            </w:pPr>
            <w:r>
              <w:t>0.55</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30309</w:t>
            </w:r>
          </w:p>
        </w:tc>
        <w:tc>
          <w:tcPr>
            <w:tcW w:w="1643" w:type="dxa"/>
            <w:vAlign w:val="center"/>
          </w:tcPr>
          <w:p>
            <w:pPr>
              <w:pStyle w:val="14"/>
            </w:pPr>
            <w:r>
              <w:t>奖励金</w:t>
            </w:r>
          </w:p>
        </w:tc>
        <w:tc>
          <w:tcPr>
            <w:tcW w:w="1643" w:type="dxa"/>
            <w:vAlign w:val="center"/>
          </w:tcPr>
          <w:p>
            <w:pPr>
              <w:pStyle w:val="13"/>
            </w:pPr>
            <w:r>
              <w:t>0.05</w:t>
            </w:r>
          </w:p>
        </w:tc>
        <w:tc>
          <w:tcPr>
            <w:tcW w:w="1643" w:type="dxa"/>
            <w:vAlign w:val="center"/>
          </w:tcPr>
          <w:p>
            <w:pPr>
              <w:pStyle w:val="13"/>
            </w:pPr>
            <w:r>
              <w:t>0.05</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11"/>
            </w:pPr>
            <w:r>
              <w:t>225中共晋州市委机构编制委员会办公室</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11"/>
            </w:pPr>
            <w:r>
              <w:t>225中共晋州市委机构编制委员会办公室</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11"/>
            </w:pPr>
            <w:r>
              <w:t>225中共晋州市委机构编制委员会办公室</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rPr>
                <w:rFonts w:hint="eastAsia"/>
                <w:lang w:val="en-US" w:eastAsia="zh-CN"/>
              </w:rPr>
              <w:t xml:space="preserve"> </w:t>
            </w:r>
            <w:r>
              <w:t>序号</w:t>
            </w:r>
          </w:p>
        </w:tc>
        <w:tc>
          <w:tcPr>
            <w:tcW w:w="1643" w:type="dxa"/>
            <w:vMerge w:val="restart"/>
            <w:vAlign w:val="center"/>
          </w:tcPr>
          <w:p>
            <w:pPr>
              <w:pStyle w:val="12"/>
            </w:pPr>
            <w:r>
              <w:t>项  目</w:t>
            </w:r>
          </w:p>
        </w:tc>
        <w:tc>
          <w:tcPr>
            <w:tcW w:w="1643" w:type="dxa"/>
            <w:vAlign w:val="center"/>
          </w:tcPr>
          <w:p>
            <w:pPr>
              <w:pStyle w:val="12"/>
            </w:pPr>
            <w:r>
              <w:t>资 金 性 质</w:t>
            </w:r>
          </w:p>
        </w:tc>
        <w:tc>
          <w:tcPr>
            <w:tcW w:w="1643" w:type="dxa"/>
          </w:tcPr>
          <w:p/>
        </w:tc>
        <w:tc>
          <w:tcPr>
            <w:tcW w:w="1643" w:type="dxa"/>
          </w:tcPr>
          <w:p/>
        </w:tc>
        <w:tc>
          <w:tcPr>
            <w:tcW w:w="164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“三公”经费小计</w:t>
            </w:r>
          </w:p>
        </w:tc>
        <w:tc>
          <w:tcPr>
            <w:tcW w:w="1643" w:type="dxa"/>
            <w:vAlign w:val="center"/>
          </w:tcPr>
          <w:p>
            <w:pPr>
              <w:pStyle w:val="17"/>
            </w:pPr>
            <w:r>
              <w:t>3.00</w:t>
            </w:r>
          </w:p>
        </w:tc>
        <w:tc>
          <w:tcPr>
            <w:tcW w:w="1643" w:type="dxa"/>
            <w:vAlign w:val="center"/>
          </w:tcPr>
          <w:p>
            <w:pPr>
              <w:pStyle w:val="17"/>
            </w:pPr>
            <w:r>
              <w:t>3.00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643" w:type="dxa"/>
            <w:vAlign w:val="center"/>
          </w:tcPr>
          <w:p>
            <w:pPr>
              <w:pStyle w:val="14"/>
            </w:pPr>
            <w:r>
              <w:t>二、公务用车购置及运维费</w:t>
            </w:r>
          </w:p>
        </w:tc>
        <w:tc>
          <w:tcPr>
            <w:tcW w:w="1643" w:type="dxa"/>
            <w:vAlign w:val="center"/>
          </w:tcPr>
          <w:p>
            <w:pPr>
              <w:pStyle w:val="13"/>
            </w:pPr>
            <w:r>
              <w:t>3.00</w:t>
            </w:r>
          </w:p>
        </w:tc>
        <w:tc>
          <w:tcPr>
            <w:tcW w:w="1643" w:type="dxa"/>
            <w:vAlign w:val="center"/>
          </w:tcPr>
          <w:p>
            <w:pPr>
              <w:pStyle w:val="13"/>
            </w:pPr>
            <w:r>
              <w:t>3.00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7</w:t>
            </w:r>
          </w:p>
        </w:tc>
        <w:tc>
          <w:tcPr>
            <w:tcW w:w="1643" w:type="dxa"/>
            <w:vAlign w:val="center"/>
          </w:tcPr>
          <w:p>
            <w:pPr>
              <w:pStyle w:val="14"/>
            </w:pPr>
            <w:r>
              <w:t xml:space="preserve">          公务用车运行维护费</w:t>
            </w:r>
          </w:p>
        </w:tc>
        <w:tc>
          <w:tcPr>
            <w:tcW w:w="1643" w:type="dxa"/>
            <w:vAlign w:val="center"/>
          </w:tcPr>
          <w:p>
            <w:pPr>
              <w:pStyle w:val="13"/>
            </w:pPr>
            <w:r>
              <w:t>3.00</w:t>
            </w:r>
          </w:p>
        </w:tc>
        <w:tc>
          <w:tcPr>
            <w:tcW w:w="1643" w:type="dxa"/>
            <w:vAlign w:val="center"/>
          </w:tcPr>
          <w:p>
            <w:pPr>
              <w:pStyle w:val="13"/>
            </w:pPr>
            <w:r>
              <w:t>3.00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8</w:t>
            </w:r>
          </w:p>
        </w:tc>
        <w:tc>
          <w:tcPr>
            <w:tcW w:w="1643" w:type="dxa"/>
            <w:vAlign w:val="center"/>
          </w:tcPr>
          <w:p>
            <w:pPr>
              <w:pStyle w:val="14"/>
            </w:pPr>
            <w:r>
              <w:t>三、公务接待费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中共晋州市委机构编制委员会办公室2022年部门预算信息公开情况说明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中共晋州市委机构编制委员会办公室2022年部门预算信息公开情况说明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按照《预算法》、《地方预决算公开操作规程》和《关于进一步推进预算公开工作的实施意见》规定，现将中共晋州市委机构编制委员会办公室2022年部门预算公开如下：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一）贯彻落实党中央和省、市委关于行政管理体制和机构改革以及机构编制管理的政策法规，组织实施相关政策规定和地方性法规、规章等规范性文件。管理市纪委监委机关及其派驻纪检监察组、市委各机关、市人大机关、市政府各部门、市政协机关、人民团体机关（以下简称“党政群机关”），以及事业单位机构编制工作。组织开展行政管理体制改革、事业单位管理体制改革及机构编制工作基础性、创新性和前瞻性研究。</w:t>
      </w:r>
    </w:p>
    <w:p>
      <w:pPr>
        <w:pStyle w:val="19"/>
      </w:pPr>
      <w:r>
        <w:t>（二）组织拟订全市行政管理体制改革和市委、市政府机构改革方案并组织实施。负责全市行政管理体制和机构改革以及机构编制管理工作；负责行政执法体制改革工作。</w:t>
      </w:r>
    </w:p>
    <w:p>
      <w:pPr>
        <w:pStyle w:val="19"/>
      </w:pPr>
      <w:r>
        <w:t>（三）按照规定权限，负责全市党政群机关以及部门派出机构的职能配置、机构设置、人员编制和领导职数管理工作；负责协调市委、市政府各部门职能配置及其调整，协调市委、市政府各部门之间职责分工。</w:t>
      </w:r>
    </w:p>
    <w:p>
      <w:pPr>
        <w:pStyle w:val="19"/>
      </w:pPr>
      <w:r>
        <w:t>（四）组织拟订全市事业单位管理体制改革和机构改革方案。拟订各类事业单位人员编制管理办法并组织实施。按照规定权限，负责市委、市政府直属事业单位和市直部门所属事业单位的职能配置、机构设置、人员编制和领导职数管理工作。</w:t>
      </w:r>
    </w:p>
    <w:p>
      <w:pPr>
        <w:pStyle w:val="19"/>
      </w:pPr>
      <w:r>
        <w:t>（五）负责全市党政群机关统一社会信用代码赋码管理工作，负责全市事业单位法人登记管理和监督检查工作；承担全市机关事业单位公章管理工作。</w:t>
      </w:r>
    </w:p>
    <w:p>
      <w:pPr>
        <w:pStyle w:val="19"/>
      </w:pPr>
      <w:r>
        <w:t>（六）负责全市开发区行政管理体制改革工作。组织拟订开发区机构编制管理办法并组织实施；负责全市省级以上开发区职能配置、机构设置、人员编制和领导职数审核及上报工作。</w:t>
      </w:r>
    </w:p>
    <w:p>
      <w:pPr>
        <w:pStyle w:val="19"/>
      </w:pPr>
      <w:r>
        <w:t>（七）负责全市机构编制的总量控制、动态管理。组织拟订全市年度编制使用计划，审核机关事业单位招录、招聘和政策性安置等计划；负责机关事业单位编制使用核准；负责机构编制实名制管理工作；建立健全机构编制部门与有关部门的协调配合约束机制。</w:t>
      </w:r>
    </w:p>
    <w:p>
      <w:pPr>
        <w:pStyle w:val="19"/>
      </w:pPr>
      <w:r>
        <w:t>（八）负责跟踪评估、监督检查全市各级行政、事业单位管理体制改革、机构改革及机构编制政策执行情况；负责受理违反机构编制法规、纪律的检举、控告和投诉，对违反机构编制法规、纪律问题进行调查处理。</w:t>
      </w:r>
    </w:p>
    <w:p>
      <w:pPr>
        <w:pStyle w:val="19"/>
      </w:pPr>
      <w:r>
        <w:t>（九）负责全市机构编制电子政务和信息化工作。负责全市机构编制统计工作；负责机构编制网站的管理、使用和维护；负责党政群机关、事业单位和其他非营利性单位网上名称管理工作。</w:t>
      </w:r>
    </w:p>
    <w:p>
      <w:pPr>
        <w:pStyle w:val="19"/>
      </w:pPr>
      <w:r>
        <w:t>（十）完成市委、市政府和市委机构编制委员会交办的其他任务。</w:t>
      </w:r>
    </w:p>
    <w:p>
      <w:pPr>
        <w:pStyle w:val="19"/>
      </w:pPr>
      <w:r>
        <w:t>（十二）有关职责分工。</w:t>
      </w:r>
    </w:p>
    <w:p>
      <w:pPr>
        <w:pStyle w:val="19"/>
      </w:pPr>
      <w:r>
        <w:t>市委编办负责全市公益类事业单位管理体制改革工作。市发展和改革局负责生产经营类事业单位管理体制改革工作。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中共晋州市委机构编制委员会办公室本级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按照预算管理有关规定，目前我省部门预算的编制实行综合预算管理，即全部收入和支出都反映在预算中。中共晋州市委机构编制委员会办公室机关及所属事业单位的收支包含在部门预算中。</w:t>
      </w:r>
    </w:p>
    <w:p>
      <w:pPr>
        <w:pStyle w:val="20"/>
      </w:pPr>
      <w:r>
        <w:t>1、收入说明</w:t>
      </w:r>
    </w:p>
    <w:p>
      <w:pPr>
        <w:pStyle w:val="20"/>
      </w:pPr>
      <w:r>
        <w:t>反映本部门当年全部收入。2022年预算收入297.62万元，其中：一般公共预算收入297.62万元，基金预算收入0万元，财政专户核拨收入0万元，其他来源收入0万元。</w:t>
      </w:r>
    </w:p>
    <w:p>
      <w:pPr>
        <w:pStyle w:val="20"/>
      </w:pPr>
      <w:r>
        <w:t>2、支出说明</w:t>
      </w:r>
    </w:p>
    <w:p>
      <w:pPr>
        <w:pStyle w:val="20"/>
      </w:pPr>
      <w:r>
        <w:t>收支预算总表支出栏、基本支出表、项目支出表按经济分类和支出功能分类科目编制，反映中共晋州市委机构编制委员会办公室年度部门预算中支出预算的总体情况。2022年部门支出预算为297.62万元，其中基本支出241.03万元，包括人员经费203.11万元和日常公用经费37.92万元；项目支出56.59万元，主要为机构改革支出5万元，机构编制管理支出5万元，行政事业单位登记管理经费支出5万元，域名管理和电子政务支出15.39万元，三个部门后勤保障经费26.20万元；其他支出0万元。</w:t>
      </w:r>
    </w:p>
    <w:p>
      <w:pPr>
        <w:pStyle w:val="20"/>
      </w:pPr>
      <w:r>
        <w:t>3、比上年增减情况</w:t>
      </w:r>
    </w:p>
    <w:p>
      <w:pPr>
        <w:pStyle w:val="20"/>
      </w:pPr>
      <w:r>
        <w:t>2022年部门预算收支安排297.62万元，较2021年增加50.82万元，其中：基本支出增加38.96万元，主要是人员增加，相应增加人员经费和日常公用经费；项目支出增加11.86万元，主要原因是增加三个部门后勤保障经费项目。</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2022年，我部门机关运行经费共计安排37.92万元，主要用于保证机关正常运转的办公及印刷费、邮电费、差旅费、会议费、福利费、专用材料及一般设备购置费、日常维修费、公务车运行维护费等支出。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2022年，我部门财政拨款“三公”经费预算安排3万元，其中：因公出国（境）费0万元；公务用车购置费0万元，公务用车运行维护费3万元；公务接待费0万元。与2021年对比,无增减变化情况。</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组织拟订全市行政部门和事业单位管理体制改革和市委、市政府机构改革方案并组织实施。按照省、石家庄市事业单位年度报告公示制度的相关要求，借鉴以往年度事业单位年度报告公示工作的做法，继续深化事业单位登记管理制度改革工作，做好上年度事业单位年度报告公示工作。严格落实机构编制实名制登记管理制度，严格控制机构和编制数量，落实财政供养人员只减不增的要求。加大对党政机关事业单位网站审核、资格复核和网站挂标工作力度，坚决落实中编办和中央网信办的要求，维护网络安全。加大机构编制动态调整力度，合理配置编制资源，向基层和一线倾斜。</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1、管理体制改革</w:t>
      </w:r>
    </w:p>
    <w:p>
      <w:pPr>
        <w:pStyle w:val="24"/>
      </w:pPr>
      <w:r>
        <w:t>绩效目标：拟订党政群机关机构改革方案；组织拟订全市事业单位管理体制改革和机构改革方案；组织拟订开发区机构编制管理办法并组织实施。</w:t>
      </w:r>
    </w:p>
    <w:p>
      <w:pPr>
        <w:pStyle w:val="24"/>
      </w:pPr>
      <w:r>
        <w:t>绩效指标：改革方案获得上级批复。</w:t>
      </w:r>
    </w:p>
    <w:p>
      <w:pPr>
        <w:pStyle w:val="24"/>
      </w:pPr>
      <w:r>
        <w:t>2、机构编制管理</w:t>
      </w:r>
    </w:p>
    <w:p>
      <w:pPr>
        <w:pStyle w:val="24"/>
      </w:pPr>
      <w:r>
        <w:t>绩效目标：拟定党政群机关“三定”规定；拟定事业单位“三定”规定；坚决落实财政供养人员只减不增要求；创新机构编制动态管理；进一步严格实名制管理和编制使用核准制度；加强机构编制监督检查。</w:t>
      </w:r>
    </w:p>
    <w:p>
      <w:pPr>
        <w:pStyle w:val="24"/>
      </w:pPr>
      <w:r>
        <w:t>绩效指标：按照“优化协同高效”的原则，做好机构编制管理工作。</w:t>
      </w:r>
    </w:p>
    <w:p>
      <w:pPr>
        <w:pStyle w:val="24"/>
      </w:pPr>
      <w:r>
        <w:t>3、行政事业单位登记管理</w:t>
      </w:r>
    </w:p>
    <w:p>
      <w:pPr>
        <w:pStyle w:val="24"/>
      </w:pPr>
      <w:r>
        <w:t>绩效目标： 做好全市党政群机关统一社会信用代码赋码管理工作；组织实施事业单位法人年度报告公开和法人治理结构工作。</w:t>
      </w:r>
    </w:p>
    <w:p>
      <w:pPr>
        <w:pStyle w:val="24"/>
      </w:pPr>
      <w:r>
        <w:t>绩效指标： 3月底前完成上一年度事业单位法人年度报告工作，并及时进行公示；按照上级文件要求和赋码规则完成全部赋码任务。</w:t>
      </w:r>
    </w:p>
    <w:p>
      <w:pPr>
        <w:pStyle w:val="24"/>
      </w:pPr>
      <w:r>
        <w:t>4、党政机关、事业单位网上名称管理</w:t>
      </w:r>
    </w:p>
    <w:p>
      <w:pPr>
        <w:pStyle w:val="24"/>
      </w:pPr>
      <w:r>
        <w:t>绩效目标：完成全市党政群机关、事业单位和其他非营利性单位网上名称管理工作。</w:t>
      </w:r>
    </w:p>
    <w:p>
      <w:pPr>
        <w:pStyle w:val="24"/>
      </w:pPr>
      <w:r>
        <w:t>绩效指标：做好当年网上名称管理工作。</w:t>
      </w:r>
    </w:p>
    <w:p>
      <w:pPr>
        <w:pStyle w:val="24"/>
      </w:pPr>
      <w:r>
        <w:t>5、编办综合事务管理</w:t>
      </w:r>
    </w:p>
    <w:p>
      <w:pPr>
        <w:pStyle w:val="24"/>
      </w:pPr>
      <w:r>
        <w:t>绩效目标：做好机关人员管理及保障工作，为充分发挥职能作用提供有效保障。</w:t>
      </w:r>
    </w:p>
    <w:p>
      <w:pPr>
        <w:pStyle w:val="24"/>
      </w:pPr>
      <w:r>
        <w:t>绩效指标：完成各项工作任务。</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完善制度建设。制定完善预算绩效管理制度、资金管理办法、工作保障制度等，为全年预算绩效目标的实现奠定制度基础。</w:t>
      </w:r>
    </w:p>
    <w:p>
      <w:pPr>
        <w:pStyle w:val="25"/>
      </w:pPr>
      <w:r>
        <w:t>加强支出管理。通过优化支出结构、编细编实预算、尽快启动项目、及时支付资金等多种措施，确保支出进度达标。</w:t>
      </w:r>
    </w:p>
    <w:p>
      <w:pPr>
        <w:pStyle w:val="25"/>
      </w:pPr>
      <w:r>
        <w:t>加强绩效运行监控。按要求开展绩效运行监控，发现问题及时采取措施，确保绩效目标如期保质实现。</w:t>
      </w:r>
    </w:p>
    <w:p>
      <w:pPr>
        <w:pStyle w:val="25"/>
      </w:pPr>
      <w:r>
        <w:t>做好绩效自评。按要求开展上年度部门预算绩效自评和重点评价工作，对评价中发现的问题及时整改，调整优化支出结构，提高财政资金使用效益。</w:t>
      </w:r>
    </w:p>
    <w:p>
      <w:pPr>
        <w:pStyle w:val="25"/>
      </w:pPr>
      <w:r>
        <w:t>规范财务资产管理。完善财务管理制度，严格审批程序，加强固定资产登记、使用和报废处置管理，做到支出合理，物尽其用。</w:t>
      </w:r>
    </w:p>
    <w:p>
      <w:pPr>
        <w:pStyle w:val="25"/>
      </w:pPr>
      <w: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t>加强宣传培训调研。通过培训，加强人才队伍建设，提高本部门职工业务素质；加强调研，提出优化财政资金配置、提高资金使用效益的意见；加大宣传力度，强化预算绩效管理意识，促进预算绩效管理水平进一步提升。</w:t>
      </w:r>
    </w:p>
    <w:p>
      <w:pPr>
        <w:spacing w:before="0" w:after="0" w:line="240" w:lineRule="auto"/>
        <w:ind w:firstLine="640"/>
        <w:jc w:val="left"/>
        <w:outlineLvl w:val="9"/>
        <w:sectPr>
          <w:pgSz w:w="16840" w:h="11900" w:orient="landscape"/>
          <w:pgMar w:top="1361" w:right="1020" w:bottom="1361" w:left="1020" w:header="720" w:footer="720" w:gutter="0"/>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1、机构编制管理绩效目标表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1.做好全市行政机关事业单位机构编制调整和管理工作。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用编核准完成率</w:t>
            </w:r>
          </w:p>
        </w:tc>
        <w:tc>
          <w:tcPr>
            <w:tcW w:w="2466" w:type="dxa"/>
            <w:vAlign w:val="center"/>
          </w:tcPr>
          <w:p>
            <w:pPr>
              <w:pStyle w:val="14"/>
            </w:pPr>
            <w:r>
              <w:t>根据组织人事部门核编来函，及时复函</w:t>
            </w:r>
          </w:p>
        </w:tc>
        <w:tc>
          <w:tcPr>
            <w:tcW w:w="2466" w:type="dxa"/>
            <w:vAlign w:val="center"/>
          </w:tcPr>
          <w:p>
            <w:pPr>
              <w:pStyle w:val="14"/>
            </w:pPr>
            <w:r>
              <w:t>100%</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机构编制调整完成率</w:t>
            </w:r>
          </w:p>
        </w:tc>
        <w:tc>
          <w:tcPr>
            <w:tcW w:w="2466" w:type="dxa"/>
            <w:vAlign w:val="center"/>
          </w:tcPr>
          <w:p>
            <w:pPr>
              <w:pStyle w:val="14"/>
            </w:pPr>
            <w:r>
              <w:t>根据工作需要，及时办理机构编制调整事宜</w:t>
            </w:r>
          </w:p>
        </w:tc>
        <w:tc>
          <w:tcPr>
            <w:tcW w:w="2466" w:type="dxa"/>
            <w:vAlign w:val="center"/>
          </w:tcPr>
          <w:p>
            <w:pPr>
              <w:pStyle w:val="14"/>
            </w:pPr>
            <w:r>
              <w:t>100%</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及时调整实名制平台</w:t>
            </w:r>
          </w:p>
        </w:tc>
        <w:tc>
          <w:tcPr>
            <w:tcW w:w="2466" w:type="dxa"/>
            <w:vAlign w:val="center"/>
          </w:tcPr>
          <w:p>
            <w:pPr>
              <w:pStyle w:val="14"/>
            </w:pPr>
            <w:r>
              <w:t>根据用编核准意见，及时调整机构编制实名制平台</w:t>
            </w:r>
          </w:p>
        </w:tc>
        <w:tc>
          <w:tcPr>
            <w:tcW w:w="2466" w:type="dxa"/>
            <w:vAlign w:val="center"/>
          </w:tcPr>
          <w:p>
            <w:pPr>
              <w:pStyle w:val="14"/>
            </w:pPr>
            <w:r>
              <w:t>及时调整编制</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项目所需成本</w:t>
            </w:r>
          </w:p>
        </w:tc>
        <w:tc>
          <w:tcPr>
            <w:tcW w:w="2466" w:type="dxa"/>
            <w:vAlign w:val="center"/>
          </w:tcPr>
          <w:p>
            <w:pPr>
              <w:pStyle w:val="14"/>
            </w:pPr>
            <w:r>
              <w:t>项目所需成本</w:t>
            </w:r>
          </w:p>
        </w:tc>
        <w:tc>
          <w:tcPr>
            <w:tcW w:w="2466" w:type="dxa"/>
            <w:vAlign w:val="center"/>
          </w:tcPr>
          <w:p>
            <w:pPr>
              <w:pStyle w:val="14"/>
            </w:pPr>
            <w:r>
              <w:t>5万元</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满足各单位日常用编需求</w:t>
            </w:r>
          </w:p>
        </w:tc>
        <w:tc>
          <w:tcPr>
            <w:tcW w:w="2466" w:type="dxa"/>
            <w:vAlign w:val="center"/>
          </w:tcPr>
          <w:p>
            <w:pPr>
              <w:pStyle w:val="14"/>
            </w:pPr>
            <w:r>
              <w:t>通过盘活存量，减少增量，满足各单位用编需求</w:t>
            </w:r>
          </w:p>
        </w:tc>
        <w:tc>
          <w:tcPr>
            <w:tcW w:w="2466" w:type="dxa"/>
            <w:vAlign w:val="center"/>
          </w:tcPr>
          <w:p>
            <w:pPr>
              <w:pStyle w:val="14"/>
            </w:pPr>
            <w:r>
              <w:t>满足单位用编需求</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工作效率实际提升率</w:t>
            </w:r>
          </w:p>
        </w:tc>
        <w:tc>
          <w:tcPr>
            <w:tcW w:w="2466" w:type="dxa"/>
            <w:vAlign w:val="center"/>
          </w:tcPr>
          <w:p>
            <w:pPr>
              <w:pStyle w:val="14"/>
            </w:pPr>
            <w:r>
              <w:t>通过机构编制调整，优化各单位人员配置，提升工作效率</w:t>
            </w:r>
          </w:p>
        </w:tc>
        <w:tc>
          <w:tcPr>
            <w:tcW w:w="2466" w:type="dxa"/>
            <w:vAlign w:val="center"/>
          </w:tcPr>
          <w:p>
            <w:pPr>
              <w:pStyle w:val="14"/>
            </w:pPr>
            <w:r>
              <w:t>优化人员配置</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经济社会发展保障力</w:t>
            </w:r>
          </w:p>
        </w:tc>
        <w:tc>
          <w:tcPr>
            <w:tcW w:w="2466" w:type="dxa"/>
            <w:vAlign w:val="center"/>
          </w:tcPr>
          <w:p>
            <w:pPr>
              <w:pStyle w:val="14"/>
            </w:pPr>
            <w:r>
              <w:t>通过机构和编制调整调整，优化职能和人员配置，促进社会各项事业的发展</w:t>
            </w:r>
          </w:p>
        </w:tc>
        <w:tc>
          <w:tcPr>
            <w:tcW w:w="2466" w:type="dxa"/>
            <w:vAlign w:val="center"/>
          </w:tcPr>
          <w:p>
            <w:pPr>
              <w:pStyle w:val="14"/>
            </w:pPr>
            <w:r>
              <w:t>促进社会各项事业发展</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单位申请事项及时办结率</w:t>
            </w:r>
          </w:p>
        </w:tc>
        <w:tc>
          <w:tcPr>
            <w:tcW w:w="2466" w:type="dxa"/>
            <w:vAlign w:val="center"/>
          </w:tcPr>
          <w:p>
            <w:pPr>
              <w:pStyle w:val="14"/>
            </w:pPr>
            <w:r>
              <w:t>依据单位申请及机构编制工作实际，适时办理申请事项</w:t>
            </w:r>
          </w:p>
        </w:tc>
        <w:tc>
          <w:tcPr>
            <w:tcW w:w="2466" w:type="dxa"/>
            <w:vAlign w:val="center"/>
          </w:tcPr>
          <w:p>
            <w:pPr>
              <w:pStyle w:val="14"/>
            </w:pPr>
            <w:r>
              <w:t>100%</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办事人员满意度</w:t>
            </w:r>
          </w:p>
        </w:tc>
        <w:tc>
          <w:tcPr>
            <w:tcW w:w="2466" w:type="dxa"/>
            <w:vAlign w:val="center"/>
          </w:tcPr>
          <w:p>
            <w:pPr>
              <w:pStyle w:val="14"/>
            </w:pPr>
            <w:r>
              <w:t>根据工作实际及各单位申请，及时办理机构编制调整事宜。</w:t>
            </w:r>
          </w:p>
        </w:tc>
        <w:tc>
          <w:tcPr>
            <w:tcW w:w="2466" w:type="dxa"/>
            <w:vAlign w:val="center"/>
          </w:tcPr>
          <w:p>
            <w:pPr>
              <w:pStyle w:val="14"/>
            </w:pPr>
            <w:r>
              <w:t>≥95%</w:t>
            </w:r>
          </w:p>
        </w:tc>
        <w:tc>
          <w:tcPr>
            <w:tcW w:w="2466" w:type="dxa"/>
            <w:vAlign w:val="center"/>
          </w:tcPr>
          <w:p>
            <w:pPr>
              <w:pStyle w:val="14"/>
            </w:pPr>
            <w:r>
              <w:t>晋办字[2019]12号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2、机构改革绩效目标表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1.主要用于全市党政群机关和事业单位管理体制改革和机构改革工作。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改革方案完成率</w:t>
            </w:r>
          </w:p>
        </w:tc>
        <w:tc>
          <w:tcPr>
            <w:tcW w:w="2466" w:type="dxa"/>
            <w:vAlign w:val="center"/>
          </w:tcPr>
          <w:p>
            <w:pPr>
              <w:pStyle w:val="14"/>
            </w:pPr>
            <w:r>
              <w:t>按照上级要求，依据政策规定和时限要求，完成改革方案的制定和印发工作</w:t>
            </w:r>
          </w:p>
        </w:tc>
        <w:tc>
          <w:tcPr>
            <w:tcW w:w="2466" w:type="dxa"/>
            <w:vAlign w:val="center"/>
          </w:tcPr>
          <w:p>
            <w:pPr>
              <w:pStyle w:val="14"/>
            </w:pPr>
            <w:r>
              <w:t>100％</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改革任务完成率</w:t>
            </w:r>
          </w:p>
        </w:tc>
        <w:tc>
          <w:tcPr>
            <w:tcW w:w="2466" w:type="dxa"/>
            <w:vAlign w:val="center"/>
          </w:tcPr>
          <w:p>
            <w:pPr>
              <w:pStyle w:val="14"/>
            </w:pPr>
            <w:r>
              <w:t>依据改革方案，及时落实各项改革事项</w:t>
            </w:r>
          </w:p>
        </w:tc>
        <w:tc>
          <w:tcPr>
            <w:tcW w:w="2466" w:type="dxa"/>
            <w:vAlign w:val="center"/>
          </w:tcPr>
          <w:p>
            <w:pPr>
              <w:pStyle w:val="14"/>
            </w:pPr>
            <w:r>
              <w:t>％</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完成改革任务</w:t>
            </w:r>
          </w:p>
        </w:tc>
        <w:tc>
          <w:tcPr>
            <w:tcW w:w="2466" w:type="dxa"/>
            <w:vAlign w:val="center"/>
          </w:tcPr>
          <w:p>
            <w:pPr>
              <w:pStyle w:val="14"/>
            </w:pPr>
            <w:r>
              <w:t>按照改革方案制定的步骤，按时限完成改革任务</w:t>
            </w:r>
          </w:p>
        </w:tc>
        <w:tc>
          <w:tcPr>
            <w:tcW w:w="2466" w:type="dxa"/>
            <w:vAlign w:val="center"/>
          </w:tcPr>
          <w:p>
            <w:pPr>
              <w:pStyle w:val="14"/>
            </w:pPr>
            <w:r>
              <w:t>及时完成各项改革任务</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项目所需成本</w:t>
            </w:r>
          </w:p>
        </w:tc>
        <w:tc>
          <w:tcPr>
            <w:tcW w:w="2466" w:type="dxa"/>
            <w:vAlign w:val="center"/>
          </w:tcPr>
          <w:p>
            <w:pPr>
              <w:pStyle w:val="14"/>
            </w:pPr>
            <w:r>
              <w:t>项目所需成本</w:t>
            </w:r>
          </w:p>
        </w:tc>
        <w:tc>
          <w:tcPr>
            <w:tcW w:w="2466" w:type="dxa"/>
            <w:vAlign w:val="center"/>
          </w:tcPr>
          <w:p>
            <w:pPr>
              <w:pStyle w:val="14"/>
            </w:pPr>
            <w:r>
              <w:t>5万元</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工作效率提升率</w:t>
            </w:r>
          </w:p>
        </w:tc>
        <w:tc>
          <w:tcPr>
            <w:tcW w:w="2466" w:type="dxa"/>
            <w:vAlign w:val="center"/>
          </w:tcPr>
          <w:p>
            <w:pPr>
              <w:pStyle w:val="14"/>
            </w:pPr>
            <w:r>
              <w:t>通过各项改革措施的实施，促进各单位工作效率提升</w:t>
            </w:r>
          </w:p>
        </w:tc>
        <w:tc>
          <w:tcPr>
            <w:tcW w:w="2466" w:type="dxa"/>
            <w:vAlign w:val="center"/>
          </w:tcPr>
          <w:p>
            <w:pPr>
              <w:pStyle w:val="14"/>
            </w:pPr>
            <w:r>
              <w:t>实施改革，促进单位工作效率提升</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部门职能转变完成率</w:t>
            </w:r>
          </w:p>
        </w:tc>
        <w:tc>
          <w:tcPr>
            <w:tcW w:w="2466" w:type="dxa"/>
            <w:vAlign w:val="center"/>
          </w:tcPr>
          <w:p>
            <w:pPr>
              <w:pStyle w:val="14"/>
            </w:pPr>
            <w:r>
              <w:t>在管理体制改革和机构改革工作中，通过职能配置，完成各部门职能转变</w:t>
            </w:r>
          </w:p>
        </w:tc>
        <w:tc>
          <w:tcPr>
            <w:tcW w:w="2466" w:type="dxa"/>
            <w:vAlign w:val="center"/>
          </w:tcPr>
          <w:p>
            <w:pPr>
              <w:pStyle w:val="14"/>
            </w:pPr>
            <w:r>
              <w:t>≥95％</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经济社会发展保障力</w:t>
            </w:r>
          </w:p>
        </w:tc>
        <w:tc>
          <w:tcPr>
            <w:tcW w:w="2466" w:type="dxa"/>
            <w:vAlign w:val="center"/>
          </w:tcPr>
          <w:p>
            <w:pPr>
              <w:pStyle w:val="14"/>
            </w:pPr>
            <w:r>
              <w:t>经济社会发展保障力</w:t>
            </w:r>
          </w:p>
        </w:tc>
        <w:tc>
          <w:tcPr>
            <w:tcW w:w="2466" w:type="dxa"/>
            <w:vAlign w:val="center"/>
          </w:tcPr>
          <w:p>
            <w:pPr>
              <w:pStyle w:val="14"/>
            </w:pPr>
            <w:r>
              <w:t>为经济社会发展提供体制机制保障</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保障各单位正常运转</w:t>
            </w:r>
          </w:p>
        </w:tc>
        <w:tc>
          <w:tcPr>
            <w:tcW w:w="2466" w:type="dxa"/>
            <w:vAlign w:val="center"/>
          </w:tcPr>
          <w:p>
            <w:pPr>
              <w:pStyle w:val="14"/>
            </w:pPr>
            <w:r>
              <w:t>通过实施改革，为各单位日常工作开展提供有力保障</w:t>
            </w:r>
          </w:p>
        </w:tc>
        <w:tc>
          <w:tcPr>
            <w:tcW w:w="2466" w:type="dxa"/>
            <w:vAlign w:val="center"/>
          </w:tcPr>
          <w:p>
            <w:pPr>
              <w:pStyle w:val="14"/>
            </w:pPr>
            <w:r>
              <w:t>单位正常运转</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工作人员满意度</w:t>
            </w:r>
          </w:p>
        </w:tc>
        <w:tc>
          <w:tcPr>
            <w:tcW w:w="2466" w:type="dxa"/>
            <w:vAlign w:val="center"/>
          </w:tcPr>
          <w:p>
            <w:pPr>
              <w:pStyle w:val="14"/>
            </w:pPr>
            <w:r>
              <w:t>改革，理顺各单位职责和权责关系，顺利推进各项工作</w:t>
            </w:r>
          </w:p>
        </w:tc>
        <w:tc>
          <w:tcPr>
            <w:tcW w:w="2466" w:type="dxa"/>
            <w:vAlign w:val="center"/>
          </w:tcPr>
          <w:p>
            <w:pPr>
              <w:pStyle w:val="14"/>
            </w:pPr>
            <w:r>
              <w:t>≥95％</w:t>
            </w:r>
          </w:p>
        </w:tc>
        <w:tc>
          <w:tcPr>
            <w:tcW w:w="2466" w:type="dxa"/>
            <w:vAlign w:val="center"/>
          </w:tcPr>
          <w:p>
            <w:pPr>
              <w:pStyle w:val="14"/>
            </w:pPr>
            <w:r>
              <w:t>晋办字[2019]12号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3、三个部门后勤保障经费绩效目标表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1.主要用于三部门（宣传部、编委办、网信办）后勤保障，包括水电费、网络运行费、门卫工资、电工工资、厨师工资，维护维修费,保洁费等。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按月发放工资月数</w:t>
            </w:r>
          </w:p>
        </w:tc>
        <w:tc>
          <w:tcPr>
            <w:tcW w:w="2466" w:type="dxa"/>
            <w:vAlign w:val="center"/>
          </w:tcPr>
          <w:p>
            <w:pPr>
              <w:pStyle w:val="14"/>
            </w:pPr>
            <w:r>
              <w:t>实际工资发放月数</w:t>
            </w:r>
          </w:p>
        </w:tc>
        <w:tc>
          <w:tcPr>
            <w:tcW w:w="2466" w:type="dxa"/>
            <w:vAlign w:val="center"/>
          </w:tcPr>
          <w:p>
            <w:pPr>
              <w:pStyle w:val="14"/>
            </w:pPr>
            <w:r>
              <w:t>12月</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完成情况</w:t>
            </w:r>
          </w:p>
        </w:tc>
        <w:tc>
          <w:tcPr>
            <w:tcW w:w="2466" w:type="dxa"/>
            <w:vAlign w:val="center"/>
          </w:tcPr>
          <w:p>
            <w:pPr>
              <w:pStyle w:val="14"/>
            </w:pPr>
            <w:r>
              <w:t>三个部门日常工作正常开展</w:t>
            </w:r>
          </w:p>
        </w:tc>
        <w:tc>
          <w:tcPr>
            <w:tcW w:w="2466" w:type="dxa"/>
            <w:vAlign w:val="center"/>
          </w:tcPr>
          <w:p>
            <w:pPr>
              <w:pStyle w:val="14"/>
            </w:pPr>
            <w:r>
              <w:t>圆满完成</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完成率</w:t>
            </w:r>
          </w:p>
        </w:tc>
        <w:tc>
          <w:tcPr>
            <w:tcW w:w="2466" w:type="dxa"/>
            <w:vAlign w:val="center"/>
          </w:tcPr>
          <w:p>
            <w:pPr>
              <w:pStyle w:val="14"/>
            </w:pPr>
            <w:r>
              <w:t>水电及时缴纳，设备定期维护</w:t>
            </w:r>
          </w:p>
        </w:tc>
        <w:tc>
          <w:tcPr>
            <w:tcW w:w="2466" w:type="dxa"/>
            <w:vAlign w:val="center"/>
          </w:tcPr>
          <w:p>
            <w:pPr>
              <w:pStyle w:val="14"/>
            </w:pPr>
            <w:r>
              <w:t>100%</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项目所需成本</w:t>
            </w:r>
          </w:p>
        </w:tc>
        <w:tc>
          <w:tcPr>
            <w:tcW w:w="2466" w:type="dxa"/>
            <w:vAlign w:val="center"/>
          </w:tcPr>
          <w:p>
            <w:pPr>
              <w:pStyle w:val="14"/>
            </w:pPr>
            <w:r>
              <w:t>项目所需成本</w:t>
            </w:r>
          </w:p>
        </w:tc>
        <w:tc>
          <w:tcPr>
            <w:tcW w:w="2466" w:type="dxa"/>
            <w:vAlign w:val="center"/>
          </w:tcPr>
          <w:p>
            <w:pPr>
              <w:pStyle w:val="14"/>
            </w:pPr>
            <w:r>
              <w:t>26.2万元</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资金使用率</w:t>
            </w:r>
          </w:p>
        </w:tc>
        <w:tc>
          <w:tcPr>
            <w:tcW w:w="2466" w:type="dxa"/>
            <w:vAlign w:val="center"/>
          </w:tcPr>
          <w:p>
            <w:pPr>
              <w:pStyle w:val="14"/>
            </w:pPr>
            <w:r>
              <w:t>保障各项工作顺利开展</w:t>
            </w:r>
          </w:p>
        </w:tc>
        <w:tc>
          <w:tcPr>
            <w:tcW w:w="2466" w:type="dxa"/>
            <w:vAlign w:val="center"/>
          </w:tcPr>
          <w:p>
            <w:pPr>
              <w:pStyle w:val="14"/>
            </w:pPr>
            <w:r>
              <w:t>100%</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满意和较满意人数占总人数的比例</w:t>
            </w:r>
          </w:p>
        </w:tc>
        <w:tc>
          <w:tcPr>
            <w:tcW w:w="2466" w:type="dxa"/>
            <w:vAlign w:val="center"/>
          </w:tcPr>
          <w:p>
            <w:pPr>
              <w:pStyle w:val="14"/>
            </w:pPr>
            <w:r>
              <w:t>≥95%</w:t>
            </w:r>
          </w:p>
        </w:tc>
        <w:tc>
          <w:tcPr>
            <w:tcW w:w="2466" w:type="dxa"/>
            <w:vAlign w:val="center"/>
          </w:tcPr>
          <w:p>
            <w:pPr>
              <w:pStyle w:val="14"/>
            </w:pPr>
            <w:r>
              <w:t>晋办字[2019]12号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4、行政事业单位登记管理绩效目标表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1.主要用于全市党政群机关统一社会信用代码赋码工作；组织实施事业单位法人年度报告公开和法人治理结构工作；全市事业单位法人登记管理和监督检查工作。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年度报告实际完成率</w:t>
            </w:r>
          </w:p>
        </w:tc>
        <w:tc>
          <w:tcPr>
            <w:tcW w:w="2466" w:type="dxa"/>
            <w:vAlign w:val="center"/>
          </w:tcPr>
          <w:p>
            <w:pPr>
              <w:pStyle w:val="14"/>
            </w:pPr>
            <w:r>
              <w:t>做好事业单位法人年度报告及公示工作</w:t>
            </w:r>
          </w:p>
        </w:tc>
        <w:tc>
          <w:tcPr>
            <w:tcW w:w="2466" w:type="dxa"/>
            <w:vAlign w:val="center"/>
          </w:tcPr>
          <w:p>
            <w:pPr>
              <w:pStyle w:val="14"/>
            </w:pPr>
            <w:r>
              <w:t>100%</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机关赋码实际完成率</w:t>
            </w:r>
          </w:p>
        </w:tc>
        <w:tc>
          <w:tcPr>
            <w:tcW w:w="2466" w:type="dxa"/>
            <w:vAlign w:val="center"/>
          </w:tcPr>
          <w:p>
            <w:pPr>
              <w:pStyle w:val="14"/>
            </w:pPr>
            <w:r>
              <w:t>做好全市党政群机关统一社会信用代码赋码工作</w:t>
            </w:r>
          </w:p>
        </w:tc>
        <w:tc>
          <w:tcPr>
            <w:tcW w:w="2466" w:type="dxa"/>
            <w:vAlign w:val="center"/>
          </w:tcPr>
          <w:p>
            <w:pPr>
              <w:pStyle w:val="14"/>
            </w:pPr>
            <w:r>
              <w:t>100%</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及时完成赋码工作</w:t>
            </w:r>
          </w:p>
        </w:tc>
        <w:tc>
          <w:tcPr>
            <w:tcW w:w="2466" w:type="dxa"/>
            <w:vAlign w:val="center"/>
          </w:tcPr>
          <w:p>
            <w:pPr>
              <w:pStyle w:val="14"/>
            </w:pPr>
            <w:r>
              <w:t>依据单位申请，认真审核有关材料，及时办理赋码工作</w:t>
            </w:r>
          </w:p>
        </w:tc>
        <w:tc>
          <w:tcPr>
            <w:tcW w:w="2466" w:type="dxa"/>
            <w:vAlign w:val="center"/>
          </w:tcPr>
          <w:p>
            <w:pPr>
              <w:pStyle w:val="14"/>
            </w:pPr>
            <w:r>
              <w:t>及时完成赋码</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项目所需成本</w:t>
            </w:r>
          </w:p>
        </w:tc>
        <w:tc>
          <w:tcPr>
            <w:tcW w:w="2466" w:type="dxa"/>
            <w:vAlign w:val="center"/>
          </w:tcPr>
          <w:p>
            <w:pPr>
              <w:pStyle w:val="14"/>
            </w:pPr>
            <w:r>
              <w:t>项目所需成本</w:t>
            </w:r>
          </w:p>
        </w:tc>
        <w:tc>
          <w:tcPr>
            <w:tcW w:w="2466" w:type="dxa"/>
            <w:vAlign w:val="center"/>
          </w:tcPr>
          <w:p>
            <w:pPr>
              <w:pStyle w:val="14"/>
            </w:pPr>
            <w:r>
              <w:t>5万元</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事业单位登记覆盖情况</w:t>
            </w:r>
          </w:p>
        </w:tc>
        <w:tc>
          <w:tcPr>
            <w:tcW w:w="2466" w:type="dxa"/>
            <w:vAlign w:val="center"/>
          </w:tcPr>
          <w:p>
            <w:pPr>
              <w:pStyle w:val="14"/>
            </w:pPr>
            <w:r>
              <w:t>为事业单位及时办理设立、变更、年度报告公示等工作</w:t>
            </w:r>
          </w:p>
        </w:tc>
        <w:tc>
          <w:tcPr>
            <w:tcW w:w="2466" w:type="dxa"/>
            <w:vAlign w:val="center"/>
          </w:tcPr>
          <w:p>
            <w:pPr>
              <w:pStyle w:val="14"/>
            </w:pPr>
            <w:r>
              <w:t>≥80％</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实际完成党政群机关赋码工作情况</w:t>
            </w:r>
          </w:p>
        </w:tc>
        <w:tc>
          <w:tcPr>
            <w:tcW w:w="2466" w:type="dxa"/>
            <w:vAlign w:val="center"/>
          </w:tcPr>
          <w:p>
            <w:pPr>
              <w:pStyle w:val="14"/>
            </w:pPr>
            <w:r>
              <w:t>认真核对申请材料，及时办理机关赋码工作</w:t>
            </w:r>
          </w:p>
        </w:tc>
        <w:tc>
          <w:tcPr>
            <w:tcW w:w="2466" w:type="dxa"/>
            <w:vAlign w:val="center"/>
          </w:tcPr>
          <w:p>
            <w:pPr>
              <w:pStyle w:val="14"/>
            </w:pPr>
            <w:r>
              <w:t>≥90％</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经济社会发展保障力</w:t>
            </w:r>
          </w:p>
        </w:tc>
        <w:tc>
          <w:tcPr>
            <w:tcW w:w="2466" w:type="dxa"/>
            <w:vAlign w:val="center"/>
          </w:tcPr>
          <w:p>
            <w:pPr>
              <w:pStyle w:val="14"/>
            </w:pPr>
            <w:r>
              <w:t>为机关事业单位及时办理登记和赋码，为各单位开展日常工作提供保障</w:t>
            </w:r>
          </w:p>
        </w:tc>
        <w:tc>
          <w:tcPr>
            <w:tcW w:w="2466" w:type="dxa"/>
            <w:vAlign w:val="center"/>
          </w:tcPr>
          <w:p>
            <w:pPr>
              <w:pStyle w:val="14"/>
            </w:pPr>
            <w:r>
              <w:t>保障日常工作</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保障单位工作正常开展</w:t>
            </w:r>
          </w:p>
        </w:tc>
        <w:tc>
          <w:tcPr>
            <w:tcW w:w="2466" w:type="dxa"/>
            <w:vAlign w:val="center"/>
          </w:tcPr>
          <w:p>
            <w:pPr>
              <w:pStyle w:val="14"/>
            </w:pPr>
            <w:r>
              <w:t>以法人登记和机关赋码为基础，为各单位工作开展提供便利和保障</w:t>
            </w:r>
          </w:p>
        </w:tc>
        <w:tc>
          <w:tcPr>
            <w:tcW w:w="2466" w:type="dxa"/>
            <w:vAlign w:val="center"/>
          </w:tcPr>
          <w:p>
            <w:pPr>
              <w:pStyle w:val="14"/>
            </w:pPr>
            <w:r>
              <w:t>保障工作顺利开展</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优化服务质量和效率，为群众办事增便利</w:t>
            </w:r>
          </w:p>
        </w:tc>
        <w:tc>
          <w:tcPr>
            <w:tcW w:w="2466" w:type="dxa"/>
            <w:vAlign w:val="center"/>
          </w:tcPr>
          <w:p>
            <w:pPr>
              <w:pStyle w:val="14"/>
            </w:pPr>
            <w:r>
              <w:t>100%</w:t>
            </w:r>
          </w:p>
        </w:tc>
        <w:tc>
          <w:tcPr>
            <w:tcW w:w="2466" w:type="dxa"/>
            <w:vAlign w:val="center"/>
          </w:tcPr>
          <w:p>
            <w:pPr>
              <w:pStyle w:val="14"/>
            </w:pPr>
            <w:r>
              <w:t>晋办字[2019]12号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5、域名管理和电子政务绩效目标表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1.主要用于机构编制信息管理系统、电子政务建设以及交纳行政机关和事业单位中文域名注册管理费，做好机构编制统计工作，并负责机构编制网站的管理、使用和维护。</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域名费用缴纳率</w:t>
            </w:r>
          </w:p>
        </w:tc>
        <w:tc>
          <w:tcPr>
            <w:tcW w:w="2466" w:type="dxa"/>
            <w:vAlign w:val="center"/>
          </w:tcPr>
          <w:p>
            <w:pPr>
              <w:pStyle w:val="14"/>
            </w:pPr>
            <w:r>
              <w:t>每年为全市行政机关和事业单位中文域名交纳管理费用</w:t>
            </w:r>
          </w:p>
        </w:tc>
        <w:tc>
          <w:tcPr>
            <w:tcW w:w="2466" w:type="dxa"/>
            <w:vAlign w:val="center"/>
          </w:tcPr>
          <w:p>
            <w:pPr>
              <w:pStyle w:val="14"/>
            </w:pPr>
            <w:r>
              <w:t>100%</w:t>
            </w:r>
          </w:p>
        </w:tc>
        <w:tc>
          <w:tcPr>
            <w:tcW w:w="2466" w:type="dxa"/>
            <w:vAlign w:val="center"/>
          </w:tcPr>
          <w:p>
            <w:pPr>
              <w:pStyle w:val="14"/>
            </w:pPr>
            <w:r>
              <w:t>石机编办〔2016〕85号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机构编制统计覆盖率</w:t>
            </w:r>
          </w:p>
        </w:tc>
        <w:tc>
          <w:tcPr>
            <w:tcW w:w="2466" w:type="dxa"/>
            <w:vAlign w:val="center"/>
          </w:tcPr>
          <w:p>
            <w:pPr>
              <w:pStyle w:val="14"/>
            </w:pPr>
            <w:r>
              <w:t>机构编制统计工作覆盖情况</w:t>
            </w:r>
          </w:p>
        </w:tc>
        <w:tc>
          <w:tcPr>
            <w:tcW w:w="2466" w:type="dxa"/>
            <w:vAlign w:val="center"/>
          </w:tcPr>
          <w:p>
            <w:pPr>
              <w:pStyle w:val="14"/>
            </w:pPr>
            <w:r>
              <w:t>100%</w:t>
            </w:r>
          </w:p>
        </w:tc>
        <w:tc>
          <w:tcPr>
            <w:tcW w:w="2466" w:type="dxa"/>
            <w:vAlign w:val="center"/>
          </w:tcPr>
          <w:p>
            <w:pPr>
              <w:pStyle w:val="14"/>
            </w:pPr>
            <w:r>
              <w:t>石机编办〔2016〕85号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中文域名网站正常使用率</w:t>
            </w:r>
          </w:p>
        </w:tc>
        <w:tc>
          <w:tcPr>
            <w:tcW w:w="2466" w:type="dxa"/>
            <w:vAlign w:val="center"/>
          </w:tcPr>
          <w:p>
            <w:pPr>
              <w:pStyle w:val="14"/>
            </w:pPr>
            <w:r>
              <w:t>各行政事业单位中文域名网站能够正常使用</w:t>
            </w:r>
          </w:p>
        </w:tc>
        <w:tc>
          <w:tcPr>
            <w:tcW w:w="2466" w:type="dxa"/>
            <w:vAlign w:val="center"/>
          </w:tcPr>
          <w:p>
            <w:pPr>
              <w:pStyle w:val="14"/>
            </w:pPr>
            <w:r>
              <w:t>100%</w:t>
            </w:r>
          </w:p>
        </w:tc>
        <w:tc>
          <w:tcPr>
            <w:tcW w:w="2466" w:type="dxa"/>
            <w:vAlign w:val="center"/>
          </w:tcPr>
          <w:p>
            <w:pPr>
              <w:pStyle w:val="14"/>
            </w:pPr>
            <w:r>
              <w:t>石机编办〔2016〕85号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项目所需成本</w:t>
            </w:r>
          </w:p>
        </w:tc>
        <w:tc>
          <w:tcPr>
            <w:tcW w:w="2466" w:type="dxa"/>
            <w:vAlign w:val="center"/>
          </w:tcPr>
          <w:p>
            <w:pPr>
              <w:pStyle w:val="14"/>
            </w:pPr>
            <w:r>
              <w:t>项目所需成本</w:t>
            </w:r>
          </w:p>
        </w:tc>
        <w:tc>
          <w:tcPr>
            <w:tcW w:w="2466" w:type="dxa"/>
            <w:vAlign w:val="center"/>
          </w:tcPr>
          <w:p>
            <w:pPr>
              <w:pStyle w:val="14"/>
            </w:pPr>
            <w:r>
              <w:t>15.39万元</w:t>
            </w:r>
          </w:p>
        </w:tc>
        <w:tc>
          <w:tcPr>
            <w:tcW w:w="2466" w:type="dxa"/>
            <w:vAlign w:val="center"/>
          </w:tcPr>
          <w:p>
            <w:pPr>
              <w:pStyle w:val="14"/>
            </w:pPr>
            <w:r>
              <w:t>石机编办〔2016〕85号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工作效率提升</w:t>
            </w:r>
          </w:p>
        </w:tc>
        <w:tc>
          <w:tcPr>
            <w:tcW w:w="2466" w:type="dxa"/>
            <w:vAlign w:val="center"/>
          </w:tcPr>
          <w:p>
            <w:pPr>
              <w:pStyle w:val="14"/>
            </w:pPr>
            <w:r>
              <w:t>充分利用机构编制管理系统，优化工作效率</w:t>
            </w:r>
          </w:p>
        </w:tc>
        <w:tc>
          <w:tcPr>
            <w:tcW w:w="2466" w:type="dxa"/>
            <w:vAlign w:val="center"/>
          </w:tcPr>
          <w:p>
            <w:pPr>
              <w:pStyle w:val="14"/>
            </w:pPr>
            <w:r>
              <w:t>优化工作效率</w:t>
            </w:r>
          </w:p>
        </w:tc>
        <w:tc>
          <w:tcPr>
            <w:tcW w:w="2466" w:type="dxa"/>
            <w:vAlign w:val="center"/>
          </w:tcPr>
          <w:p>
            <w:pPr>
              <w:pStyle w:val="14"/>
            </w:pPr>
            <w:r>
              <w:t>石机编办〔2016〕85号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服务群体数量</w:t>
            </w:r>
          </w:p>
        </w:tc>
        <w:tc>
          <w:tcPr>
            <w:tcW w:w="2466" w:type="dxa"/>
            <w:vAlign w:val="center"/>
          </w:tcPr>
          <w:p>
            <w:pPr>
              <w:pStyle w:val="14"/>
            </w:pPr>
            <w:r>
              <w:t>做好域名应用普及和协助做好已注册域名的后续服务工作</w:t>
            </w:r>
          </w:p>
        </w:tc>
        <w:tc>
          <w:tcPr>
            <w:tcW w:w="2466" w:type="dxa"/>
            <w:vAlign w:val="center"/>
          </w:tcPr>
          <w:p>
            <w:pPr>
              <w:pStyle w:val="14"/>
            </w:pPr>
            <w:r>
              <w:t>做好域名工作</w:t>
            </w:r>
          </w:p>
        </w:tc>
        <w:tc>
          <w:tcPr>
            <w:tcW w:w="2466" w:type="dxa"/>
            <w:vAlign w:val="center"/>
          </w:tcPr>
          <w:p>
            <w:pPr>
              <w:pStyle w:val="14"/>
            </w:pPr>
            <w:r>
              <w:t>石机编办〔2016〕85号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机构编制统计完成情况</w:t>
            </w:r>
          </w:p>
        </w:tc>
        <w:tc>
          <w:tcPr>
            <w:tcW w:w="2466" w:type="dxa"/>
            <w:vAlign w:val="center"/>
          </w:tcPr>
          <w:p>
            <w:pPr>
              <w:pStyle w:val="14"/>
            </w:pPr>
            <w:r>
              <w:t>机构编制统计完成量占应统计数量的比例</w:t>
            </w:r>
          </w:p>
        </w:tc>
        <w:tc>
          <w:tcPr>
            <w:tcW w:w="2466" w:type="dxa"/>
            <w:vAlign w:val="center"/>
          </w:tcPr>
          <w:p>
            <w:pPr>
              <w:pStyle w:val="14"/>
            </w:pPr>
            <w:r>
              <w:t>100%</w:t>
            </w:r>
          </w:p>
        </w:tc>
        <w:tc>
          <w:tcPr>
            <w:tcW w:w="2466" w:type="dxa"/>
            <w:vAlign w:val="center"/>
          </w:tcPr>
          <w:p>
            <w:pPr>
              <w:pStyle w:val="14"/>
            </w:pPr>
            <w:r>
              <w:t>石机编办〔2016〕85号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网站使用率</w:t>
            </w:r>
          </w:p>
        </w:tc>
        <w:tc>
          <w:tcPr>
            <w:tcW w:w="2466" w:type="dxa"/>
            <w:vAlign w:val="center"/>
          </w:tcPr>
          <w:p>
            <w:pPr>
              <w:pStyle w:val="14"/>
            </w:pPr>
            <w:r>
              <w:t>为各单位利用网站提供服务</w:t>
            </w:r>
          </w:p>
        </w:tc>
        <w:tc>
          <w:tcPr>
            <w:tcW w:w="2466" w:type="dxa"/>
            <w:vAlign w:val="center"/>
          </w:tcPr>
          <w:p>
            <w:pPr>
              <w:pStyle w:val="14"/>
            </w:pPr>
            <w:r>
              <w:t>提供网站服务</w:t>
            </w:r>
          </w:p>
        </w:tc>
        <w:tc>
          <w:tcPr>
            <w:tcW w:w="2466" w:type="dxa"/>
            <w:vAlign w:val="center"/>
          </w:tcPr>
          <w:p>
            <w:pPr>
              <w:pStyle w:val="14"/>
            </w:pPr>
            <w:r>
              <w:t>石机编办〔2016〕85号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办事人员满意度</w:t>
            </w:r>
          </w:p>
        </w:tc>
        <w:tc>
          <w:tcPr>
            <w:tcW w:w="2466" w:type="dxa"/>
            <w:vAlign w:val="center"/>
          </w:tcPr>
          <w:p>
            <w:pPr>
              <w:pStyle w:val="14"/>
            </w:pPr>
            <w:r>
              <w:t>借助机构编制系统提供数据统计服务的质量</w:t>
            </w:r>
          </w:p>
        </w:tc>
        <w:tc>
          <w:tcPr>
            <w:tcW w:w="2466" w:type="dxa"/>
            <w:vAlign w:val="center"/>
          </w:tcPr>
          <w:p>
            <w:pPr>
              <w:pStyle w:val="14"/>
            </w:pPr>
            <w:r>
              <w:t>≥95％</w:t>
            </w:r>
          </w:p>
        </w:tc>
        <w:tc>
          <w:tcPr>
            <w:tcW w:w="2466" w:type="dxa"/>
            <w:vAlign w:val="center"/>
          </w:tcPr>
          <w:p>
            <w:pPr>
              <w:pStyle w:val="14"/>
            </w:pPr>
            <w:r>
              <w:t>石机编办〔2016〕85号</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2022年，中共晋州市委机构编制委员会办公室安排政府采购预算0.00万元。具体内容见下表。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4784" w:type="dxa"/>
            <w:gridSpan w:val="16"/>
            <w:tcBorders>
              <w:top w:val="single" w:color="FFFFFF" w:sz="6" w:space="0"/>
              <w:left w:val="single" w:color="FFFFFF" w:sz="6" w:space="0"/>
              <w:right w:val="single" w:color="FFFFFF" w:sz="6" w:space="0"/>
            </w:tcBorders>
            <w:vAlign w:val="center"/>
          </w:tcPr>
          <w:p>
            <w:pPr>
              <w:pStyle w:val="11"/>
            </w:pPr>
            <w:r>
              <w:t>225中共晋州市委机构编制委员会办公室</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政府采购项目来源</w:t>
            </w:r>
          </w:p>
        </w:tc>
        <w:tc>
          <w:tcPr>
            <w:tcW w:w="924" w:type="dxa"/>
          </w:tcP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924" w:type="dxa"/>
            <w:vAlign w:val="center"/>
          </w:tcPr>
          <w:p>
            <w:pPr>
              <w:pStyle w:val="12"/>
            </w:pPr>
            <w:r>
              <w:t>政府采购金额（当年部门预算安排资金）</w:t>
            </w: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中共晋州市委机构编制委员会办公室（含所属单位）上年末固定资产金额为12.70万元（详见下表）。本年度拟购置固定资产总额为0.00万元，已按要求列入政府采购预算，详见政府采购预算表。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225中共晋州市委机构编制委员会办公室</w:t>
            </w:r>
          </w:p>
        </w:tc>
        <w:tc>
          <w:tcPr>
            <w:tcW w:w="4933" w:type="dxa"/>
            <w:tcBorders>
              <w:top w:val="single" w:color="FFFFFF" w:sz="6" w:space="0"/>
              <w:left w:val="single" w:color="FFFFFF" w:sz="6" w:space="0"/>
              <w:right w:val="single" w:color="FFFFFF" w:sz="6" w:space="0"/>
            </w:tcBorders>
            <w:vAlign w:val="center"/>
          </w:tcPr>
          <w:p>
            <w:pPr>
              <w:pStyle w:val="9"/>
            </w:pPr>
            <w:r>
              <w:t>截止时间：2021-12-31</w:t>
            </w:r>
          </w:p>
        </w:tc>
        <w:tc>
          <w:tcPr>
            <w:tcW w:w="493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12.70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1</w:t>
            </w:r>
          </w:p>
        </w:tc>
        <w:tc>
          <w:tcPr>
            <w:tcW w:w="4933" w:type="dxa"/>
            <w:vAlign w:val="center"/>
          </w:tcPr>
          <w:p>
            <w:pPr>
              <w:pStyle w:val="13"/>
            </w:pPr>
            <w:r>
              <w:t>12.70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p>
        </w:tc>
        <w:tc>
          <w:tcPr>
            <w:tcW w:w="4933" w:type="dxa"/>
            <w:vAlign w:val="center"/>
          </w:tcPr>
          <w:p>
            <w:pPr>
              <w:pStyle w:val="13"/>
            </w:pP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一、中共晋州市委机构编制委员会办公室本级收支预算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2959" w:type="dxa"/>
            <w:tcBorders>
              <w:top w:val="single" w:color="FFFFFF" w:sz="6" w:space="0"/>
              <w:left w:val="single" w:color="FFFFFF" w:sz="6" w:space="0"/>
              <w:right w:val="single" w:color="FFFFFF" w:sz="6" w:space="0"/>
            </w:tcBorders>
            <w:vAlign w:val="center"/>
          </w:tcPr>
          <w:p>
            <w:pPr>
              <w:pStyle w:val="11"/>
            </w:pPr>
            <w:r>
              <w:t>225001中共晋州市委机构编制委员会办公室本级</w:t>
            </w:r>
          </w:p>
        </w:tc>
        <w:tc>
          <w:tcPr>
            <w:tcW w:w="2959" w:type="dxa"/>
            <w:tcBorders>
              <w:top w:val="single" w:color="FFFFFF" w:sz="6" w:space="0"/>
              <w:left w:val="single" w:color="FFFFFF" w:sz="6" w:space="0"/>
              <w:right w:val="single" w:color="FFFFFF" w:sz="6" w:space="0"/>
            </w:tcBorders>
          </w:tcPr>
          <w:p/>
        </w:tc>
        <w:tc>
          <w:tcPr>
            <w:tcW w:w="2959" w:type="dxa"/>
            <w:tcBorders>
              <w:top w:val="single" w:color="FFFFFF" w:sz="6" w:space="0"/>
              <w:left w:val="single" w:color="FFFFFF" w:sz="6" w:space="0"/>
              <w:right w:val="single" w:color="FFFFFF" w:sz="6" w:space="0"/>
            </w:tcBorders>
            <w:vAlign w:val="center"/>
          </w:tcPr>
          <w:p>
            <w:pPr>
              <w:pStyle w:val="10"/>
            </w:pPr>
            <w:r>
              <w:t>预算年度：2022</w:t>
            </w:r>
          </w:p>
        </w:tc>
        <w:tc>
          <w:tcPr>
            <w:tcW w:w="2959" w:type="dxa"/>
            <w:tcBorders>
              <w:top w:val="single" w:color="FFFFFF" w:sz="6" w:space="0"/>
              <w:left w:val="single" w:color="FFFFFF" w:sz="6" w:space="0"/>
              <w:right w:val="single" w:color="FFFFFF" w:sz="6" w:space="0"/>
            </w:tcBorders>
            <w:vAlign w:val="center"/>
          </w:tcPr>
          <w:p>
            <w:pPr>
              <w:pStyle w:val="9"/>
            </w:pPr>
            <w:r>
              <w:t>单位：万元</w:t>
            </w:r>
          </w:p>
        </w:tc>
        <w:tc>
          <w:tcPr>
            <w:tcW w:w="2959"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2959" w:type="dxa"/>
            <w:vAlign w:val="center"/>
          </w:tcPr>
          <w:p>
            <w:pPr>
              <w:pStyle w:val="12"/>
            </w:pPr>
            <w:r>
              <w:t>收入</w:t>
            </w:r>
          </w:p>
        </w:tc>
        <w:tc>
          <w:tcPr>
            <w:tcW w:w="2959" w:type="dxa"/>
          </w:tcPr>
          <w:p/>
        </w:tc>
        <w:tc>
          <w:tcPr>
            <w:tcW w:w="2959" w:type="dxa"/>
            <w:vAlign w:val="center"/>
          </w:tcPr>
          <w:p>
            <w:pPr>
              <w:pStyle w:val="12"/>
            </w:pPr>
            <w:r>
              <w:t>支出</w:t>
            </w:r>
          </w:p>
        </w:tc>
        <w:tc>
          <w:tcPr>
            <w:tcW w:w="2959" w:type="dxa"/>
          </w:tcPr>
          <w:p/>
        </w:tc>
      </w:tr>
      <w:tr>
        <w:tblPrEx>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297.62</w:t>
            </w:r>
          </w:p>
        </w:tc>
        <w:tc>
          <w:tcPr>
            <w:tcW w:w="2959" w:type="dxa"/>
            <w:vAlign w:val="center"/>
          </w:tcPr>
          <w:p>
            <w:pPr>
              <w:pStyle w:val="14"/>
            </w:pPr>
            <w:r>
              <w:t>一、一般公共服务支出</w:t>
            </w:r>
          </w:p>
        </w:tc>
        <w:tc>
          <w:tcPr>
            <w:tcW w:w="2959" w:type="dxa"/>
            <w:vAlign w:val="center"/>
          </w:tcPr>
          <w:p>
            <w:pPr>
              <w:pStyle w:val="13"/>
            </w:pPr>
            <w:r>
              <w:t>257.28</w:t>
            </w: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17.73</w:t>
            </w: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9.31</w:t>
            </w: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13.30</w:t>
            </w: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6"/>
            </w:pPr>
            <w:r>
              <w:t>本年收入合计</w:t>
            </w:r>
          </w:p>
        </w:tc>
        <w:tc>
          <w:tcPr>
            <w:tcW w:w="2959" w:type="dxa"/>
            <w:vAlign w:val="center"/>
          </w:tcPr>
          <w:p>
            <w:pPr>
              <w:pStyle w:val="17"/>
            </w:pPr>
            <w:r>
              <w:t>297.62</w:t>
            </w:r>
          </w:p>
        </w:tc>
        <w:tc>
          <w:tcPr>
            <w:tcW w:w="2959" w:type="dxa"/>
            <w:vAlign w:val="center"/>
          </w:tcPr>
          <w:p>
            <w:pPr>
              <w:pStyle w:val="16"/>
            </w:pPr>
            <w:r>
              <w:t>本年支出合计</w:t>
            </w:r>
          </w:p>
        </w:tc>
        <w:tc>
          <w:tcPr>
            <w:tcW w:w="2959" w:type="dxa"/>
            <w:vAlign w:val="center"/>
          </w:tcPr>
          <w:p>
            <w:pPr>
              <w:pStyle w:val="17"/>
            </w:pPr>
            <w:r>
              <w:t>297.62</w:t>
            </w: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6"/>
            </w:pPr>
            <w:r>
              <w:t>收入总计</w:t>
            </w:r>
          </w:p>
        </w:tc>
        <w:tc>
          <w:tcPr>
            <w:tcW w:w="2959" w:type="dxa"/>
            <w:vAlign w:val="center"/>
          </w:tcPr>
          <w:p>
            <w:pPr>
              <w:pStyle w:val="17"/>
            </w:pPr>
            <w:r>
              <w:t>297.62</w:t>
            </w:r>
          </w:p>
        </w:tc>
        <w:tc>
          <w:tcPr>
            <w:tcW w:w="2959" w:type="dxa"/>
            <w:vAlign w:val="center"/>
          </w:tcPr>
          <w:p>
            <w:pPr>
              <w:pStyle w:val="16"/>
            </w:pPr>
            <w:r>
              <w:t>支出总计</w:t>
            </w:r>
          </w:p>
        </w:tc>
        <w:tc>
          <w:tcPr>
            <w:tcW w:w="2959" w:type="dxa"/>
            <w:vAlign w:val="center"/>
          </w:tcPr>
          <w:p>
            <w:pPr>
              <w:pStyle w:val="17"/>
            </w:pPr>
            <w:r>
              <w:t>297.62</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54" w:type="dxa"/>
            <w:gridSpan w:val="13"/>
            <w:tcBorders>
              <w:top w:val="single" w:color="FFFFFF" w:sz="6" w:space="0"/>
              <w:left w:val="single" w:color="FFFFFF" w:sz="6" w:space="0"/>
              <w:right w:val="single" w:color="FFFFFF" w:sz="6" w:space="0"/>
            </w:tcBorders>
            <w:vAlign w:val="center"/>
          </w:tcPr>
          <w:p>
            <w:pPr>
              <w:pStyle w:val="11"/>
            </w:pPr>
            <w:r>
              <w:t>225001中共晋州市委机构编制委员会办公室本级</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758" w:type="dxa"/>
            <w:vAlign w:val="center"/>
          </w:tcPr>
          <w:p>
            <w:pPr>
              <w:pStyle w:val="12"/>
            </w:pPr>
            <w:r>
              <w:t>功能分类科目</w:t>
            </w:r>
          </w:p>
        </w:tc>
        <w:tc>
          <w:tcPr>
            <w:tcW w:w="758" w:type="dxa"/>
          </w:tcPr>
          <w:p/>
        </w:tc>
        <w:tc>
          <w:tcPr>
            <w:tcW w:w="758" w:type="dxa"/>
            <w:vMerge w:val="restart"/>
            <w:vAlign w:val="center"/>
          </w:tcPr>
          <w:p>
            <w:pPr>
              <w:pStyle w:val="12"/>
            </w:pPr>
            <w:r>
              <w:t>合计</w:t>
            </w:r>
          </w:p>
        </w:tc>
        <w:tc>
          <w:tcPr>
            <w:tcW w:w="758" w:type="dxa"/>
            <w:vAlign w:val="center"/>
          </w:tcPr>
          <w:p>
            <w:pPr>
              <w:pStyle w:val="12"/>
            </w:pPr>
            <w:r>
              <w:t>本年收入</w:t>
            </w:r>
          </w:p>
        </w:tc>
        <w:tc>
          <w:tcPr>
            <w:tcW w:w="758" w:type="dxa"/>
          </w:tcPr>
          <w:p/>
        </w:tc>
        <w:tc>
          <w:tcPr>
            <w:tcW w:w="758" w:type="dxa"/>
          </w:tcPr>
          <w:p/>
        </w:tc>
        <w:tc>
          <w:tcPr>
            <w:tcW w:w="758" w:type="dxa"/>
          </w:tcPr>
          <w:p/>
        </w:tc>
        <w:tc>
          <w:tcPr>
            <w:tcW w:w="758" w:type="dxa"/>
          </w:tcPr>
          <w:p/>
        </w:tc>
        <w:tc>
          <w:tcPr>
            <w:tcW w:w="758" w:type="dxa"/>
          </w:tcPr>
          <w:p/>
        </w:tc>
        <w:tc>
          <w:tcPr>
            <w:tcW w:w="758" w:type="dxa"/>
          </w:tcPr>
          <w:p/>
        </w:tc>
        <w:tc>
          <w:tcPr>
            <w:tcW w:w="758" w:type="dxa"/>
          </w:tcP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297.62</w:t>
            </w:r>
          </w:p>
        </w:tc>
        <w:tc>
          <w:tcPr>
            <w:tcW w:w="758" w:type="dxa"/>
            <w:vAlign w:val="center"/>
          </w:tcPr>
          <w:p>
            <w:pPr>
              <w:pStyle w:val="17"/>
            </w:pPr>
            <w:r>
              <w:t>297.62</w:t>
            </w:r>
          </w:p>
        </w:tc>
        <w:tc>
          <w:tcPr>
            <w:tcW w:w="758" w:type="dxa"/>
            <w:vAlign w:val="center"/>
          </w:tcPr>
          <w:p>
            <w:pPr>
              <w:pStyle w:val="17"/>
            </w:pPr>
            <w:r>
              <w:t>297.62</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257.28</w:t>
            </w:r>
          </w:p>
        </w:tc>
        <w:tc>
          <w:tcPr>
            <w:tcW w:w="758" w:type="dxa"/>
            <w:vAlign w:val="center"/>
          </w:tcPr>
          <w:p>
            <w:pPr>
              <w:pStyle w:val="13"/>
            </w:pPr>
            <w:r>
              <w:t>257.28</w:t>
            </w:r>
          </w:p>
        </w:tc>
        <w:tc>
          <w:tcPr>
            <w:tcW w:w="758" w:type="dxa"/>
            <w:vAlign w:val="center"/>
          </w:tcPr>
          <w:p>
            <w:pPr>
              <w:pStyle w:val="13"/>
            </w:pPr>
            <w:r>
              <w:t>257.28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20136</w:t>
            </w:r>
          </w:p>
        </w:tc>
        <w:tc>
          <w:tcPr>
            <w:tcW w:w="758" w:type="dxa"/>
            <w:vAlign w:val="center"/>
          </w:tcPr>
          <w:p>
            <w:pPr>
              <w:pStyle w:val="14"/>
            </w:pPr>
            <w:r>
              <w:t>其他共产党事务支出</w:t>
            </w:r>
          </w:p>
        </w:tc>
        <w:tc>
          <w:tcPr>
            <w:tcW w:w="758" w:type="dxa"/>
            <w:vAlign w:val="center"/>
          </w:tcPr>
          <w:p>
            <w:pPr>
              <w:pStyle w:val="13"/>
            </w:pPr>
            <w:r>
              <w:t>257.28</w:t>
            </w:r>
          </w:p>
        </w:tc>
        <w:tc>
          <w:tcPr>
            <w:tcW w:w="758" w:type="dxa"/>
            <w:vAlign w:val="center"/>
          </w:tcPr>
          <w:p>
            <w:pPr>
              <w:pStyle w:val="13"/>
            </w:pPr>
            <w:r>
              <w:t>257.28</w:t>
            </w:r>
          </w:p>
        </w:tc>
        <w:tc>
          <w:tcPr>
            <w:tcW w:w="758" w:type="dxa"/>
            <w:vAlign w:val="center"/>
          </w:tcPr>
          <w:p>
            <w:pPr>
              <w:pStyle w:val="13"/>
            </w:pPr>
            <w:r>
              <w:t>257.28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2013601</w:t>
            </w:r>
          </w:p>
        </w:tc>
        <w:tc>
          <w:tcPr>
            <w:tcW w:w="758" w:type="dxa"/>
            <w:vAlign w:val="center"/>
          </w:tcPr>
          <w:p>
            <w:pPr>
              <w:pStyle w:val="14"/>
            </w:pPr>
            <w:r>
              <w:t>行政运行</w:t>
            </w:r>
          </w:p>
        </w:tc>
        <w:tc>
          <w:tcPr>
            <w:tcW w:w="758" w:type="dxa"/>
            <w:vAlign w:val="center"/>
          </w:tcPr>
          <w:p>
            <w:pPr>
              <w:pStyle w:val="13"/>
            </w:pPr>
            <w:r>
              <w:t>200.69</w:t>
            </w:r>
          </w:p>
        </w:tc>
        <w:tc>
          <w:tcPr>
            <w:tcW w:w="758" w:type="dxa"/>
            <w:vAlign w:val="center"/>
          </w:tcPr>
          <w:p>
            <w:pPr>
              <w:pStyle w:val="13"/>
            </w:pPr>
            <w:r>
              <w:t>200.69</w:t>
            </w:r>
          </w:p>
        </w:tc>
        <w:tc>
          <w:tcPr>
            <w:tcW w:w="758" w:type="dxa"/>
            <w:vAlign w:val="center"/>
          </w:tcPr>
          <w:p>
            <w:pPr>
              <w:pStyle w:val="13"/>
            </w:pPr>
            <w:r>
              <w:t>200.69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2013602</w:t>
            </w:r>
          </w:p>
        </w:tc>
        <w:tc>
          <w:tcPr>
            <w:tcW w:w="758" w:type="dxa"/>
            <w:vAlign w:val="center"/>
          </w:tcPr>
          <w:p>
            <w:pPr>
              <w:pStyle w:val="14"/>
            </w:pPr>
            <w:r>
              <w:t>一般行政管理事务</w:t>
            </w:r>
          </w:p>
        </w:tc>
        <w:tc>
          <w:tcPr>
            <w:tcW w:w="758" w:type="dxa"/>
            <w:vAlign w:val="center"/>
          </w:tcPr>
          <w:p>
            <w:pPr>
              <w:pStyle w:val="13"/>
            </w:pPr>
            <w:r>
              <w:t>56.59</w:t>
            </w:r>
          </w:p>
        </w:tc>
        <w:tc>
          <w:tcPr>
            <w:tcW w:w="758" w:type="dxa"/>
            <w:vAlign w:val="center"/>
          </w:tcPr>
          <w:p>
            <w:pPr>
              <w:pStyle w:val="13"/>
            </w:pPr>
            <w:r>
              <w:t>56.59</w:t>
            </w:r>
          </w:p>
        </w:tc>
        <w:tc>
          <w:tcPr>
            <w:tcW w:w="758" w:type="dxa"/>
            <w:vAlign w:val="center"/>
          </w:tcPr>
          <w:p>
            <w:pPr>
              <w:pStyle w:val="13"/>
            </w:pPr>
            <w:r>
              <w:t>56.59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17.73</w:t>
            </w:r>
          </w:p>
        </w:tc>
        <w:tc>
          <w:tcPr>
            <w:tcW w:w="758" w:type="dxa"/>
            <w:vAlign w:val="center"/>
          </w:tcPr>
          <w:p>
            <w:pPr>
              <w:pStyle w:val="13"/>
            </w:pPr>
            <w:r>
              <w:t>17.73</w:t>
            </w:r>
          </w:p>
        </w:tc>
        <w:tc>
          <w:tcPr>
            <w:tcW w:w="758" w:type="dxa"/>
            <w:vAlign w:val="center"/>
          </w:tcPr>
          <w:p>
            <w:pPr>
              <w:pStyle w:val="13"/>
            </w:pPr>
            <w:r>
              <w:t>17.73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20805</w:t>
            </w:r>
          </w:p>
        </w:tc>
        <w:tc>
          <w:tcPr>
            <w:tcW w:w="758" w:type="dxa"/>
            <w:vAlign w:val="center"/>
          </w:tcPr>
          <w:p>
            <w:pPr>
              <w:pStyle w:val="14"/>
            </w:pPr>
            <w:r>
              <w:t>行政事业单位养老支出</w:t>
            </w:r>
          </w:p>
        </w:tc>
        <w:tc>
          <w:tcPr>
            <w:tcW w:w="758" w:type="dxa"/>
            <w:vAlign w:val="center"/>
          </w:tcPr>
          <w:p>
            <w:pPr>
              <w:pStyle w:val="13"/>
            </w:pPr>
            <w:r>
              <w:t>17.73</w:t>
            </w:r>
          </w:p>
        </w:tc>
        <w:tc>
          <w:tcPr>
            <w:tcW w:w="758" w:type="dxa"/>
            <w:vAlign w:val="center"/>
          </w:tcPr>
          <w:p>
            <w:pPr>
              <w:pStyle w:val="13"/>
            </w:pPr>
            <w:r>
              <w:t>17.73</w:t>
            </w:r>
          </w:p>
        </w:tc>
        <w:tc>
          <w:tcPr>
            <w:tcW w:w="758" w:type="dxa"/>
            <w:vAlign w:val="center"/>
          </w:tcPr>
          <w:p>
            <w:pPr>
              <w:pStyle w:val="13"/>
            </w:pPr>
            <w:r>
              <w:t>17.73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2080505</w:t>
            </w:r>
          </w:p>
        </w:tc>
        <w:tc>
          <w:tcPr>
            <w:tcW w:w="758" w:type="dxa"/>
            <w:vAlign w:val="center"/>
          </w:tcPr>
          <w:p>
            <w:pPr>
              <w:pStyle w:val="14"/>
            </w:pPr>
            <w:r>
              <w:t>机关事业单位基本养老保险缴费支出</w:t>
            </w:r>
          </w:p>
        </w:tc>
        <w:tc>
          <w:tcPr>
            <w:tcW w:w="758" w:type="dxa"/>
            <w:vAlign w:val="center"/>
          </w:tcPr>
          <w:p>
            <w:pPr>
              <w:pStyle w:val="13"/>
            </w:pPr>
            <w:r>
              <w:t>17.73</w:t>
            </w:r>
          </w:p>
        </w:tc>
        <w:tc>
          <w:tcPr>
            <w:tcW w:w="758" w:type="dxa"/>
            <w:vAlign w:val="center"/>
          </w:tcPr>
          <w:p>
            <w:pPr>
              <w:pStyle w:val="13"/>
            </w:pPr>
            <w:r>
              <w:t>17.73</w:t>
            </w:r>
          </w:p>
        </w:tc>
        <w:tc>
          <w:tcPr>
            <w:tcW w:w="758" w:type="dxa"/>
            <w:vAlign w:val="center"/>
          </w:tcPr>
          <w:p>
            <w:pPr>
              <w:pStyle w:val="13"/>
            </w:pPr>
            <w:r>
              <w:t>17.73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9.31</w:t>
            </w:r>
          </w:p>
        </w:tc>
        <w:tc>
          <w:tcPr>
            <w:tcW w:w="758" w:type="dxa"/>
            <w:vAlign w:val="center"/>
          </w:tcPr>
          <w:p>
            <w:pPr>
              <w:pStyle w:val="13"/>
            </w:pPr>
            <w:r>
              <w:t>9.31</w:t>
            </w:r>
          </w:p>
        </w:tc>
        <w:tc>
          <w:tcPr>
            <w:tcW w:w="758" w:type="dxa"/>
            <w:vAlign w:val="center"/>
          </w:tcPr>
          <w:p>
            <w:pPr>
              <w:pStyle w:val="13"/>
            </w:pPr>
            <w:r>
              <w:t>9.31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9.31</w:t>
            </w:r>
          </w:p>
        </w:tc>
        <w:tc>
          <w:tcPr>
            <w:tcW w:w="758" w:type="dxa"/>
            <w:vAlign w:val="center"/>
          </w:tcPr>
          <w:p>
            <w:pPr>
              <w:pStyle w:val="13"/>
            </w:pPr>
            <w:r>
              <w:t>9.31</w:t>
            </w:r>
          </w:p>
        </w:tc>
        <w:tc>
          <w:tcPr>
            <w:tcW w:w="758" w:type="dxa"/>
            <w:vAlign w:val="center"/>
          </w:tcPr>
          <w:p>
            <w:pPr>
              <w:pStyle w:val="13"/>
            </w:pPr>
            <w:r>
              <w:t>9.31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9.31</w:t>
            </w:r>
          </w:p>
        </w:tc>
        <w:tc>
          <w:tcPr>
            <w:tcW w:w="758" w:type="dxa"/>
            <w:vAlign w:val="center"/>
          </w:tcPr>
          <w:p>
            <w:pPr>
              <w:pStyle w:val="13"/>
            </w:pPr>
            <w:r>
              <w:t>9.31</w:t>
            </w:r>
          </w:p>
        </w:tc>
        <w:tc>
          <w:tcPr>
            <w:tcW w:w="758" w:type="dxa"/>
            <w:vAlign w:val="center"/>
          </w:tcPr>
          <w:p>
            <w:pPr>
              <w:pStyle w:val="13"/>
            </w:pPr>
            <w:r>
              <w:t>9.31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13.30</w:t>
            </w:r>
          </w:p>
        </w:tc>
        <w:tc>
          <w:tcPr>
            <w:tcW w:w="758" w:type="dxa"/>
            <w:vAlign w:val="center"/>
          </w:tcPr>
          <w:p>
            <w:pPr>
              <w:pStyle w:val="13"/>
            </w:pPr>
            <w:r>
              <w:t>13.30</w:t>
            </w:r>
          </w:p>
        </w:tc>
        <w:tc>
          <w:tcPr>
            <w:tcW w:w="758" w:type="dxa"/>
            <w:vAlign w:val="center"/>
          </w:tcPr>
          <w:p>
            <w:pPr>
              <w:pStyle w:val="13"/>
            </w:pPr>
            <w:r>
              <w:t>13.30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13.30</w:t>
            </w:r>
          </w:p>
        </w:tc>
        <w:tc>
          <w:tcPr>
            <w:tcW w:w="758" w:type="dxa"/>
            <w:vAlign w:val="center"/>
          </w:tcPr>
          <w:p>
            <w:pPr>
              <w:pStyle w:val="13"/>
            </w:pPr>
            <w:r>
              <w:t>13.30</w:t>
            </w:r>
          </w:p>
        </w:tc>
        <w:tc>
          <w:tcPr>
            <w:tcW w:w="758" w:type="dxa"/>
            <w:vAlign w:val="center"/>
          </w:tcPr>
          <w:p>
            <w:pPr>
              <w:pStyle w:val="13"/>
            </w:pPr>
            <w:r>
              <w:t>13.30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13.30</w:t>
            </w:r>
          </w:p>
        </w:tc>
        <w:tc>
          <w:tcPr>
            <w:tcW w:w="758" w:type="dxa"/>
            <w:vAlign w:val="center"/>
          </w:tcPr>
          <w:p>
            <w:pPr>
              <w:pStyle w:val="13"/>
            </w:pPr>
            <w:r>
              <w:t>13.30</w:t>
            </w:r>
          </w:p>
        </w:tc>
        <w:tc>
          <w:tcPr>
            <w:tcW w:w="758" w:type="dxa"/>
            <w:vAlign w:val="center"/>
          </w:tcPr>
          <w:p>
            <w:pPr>
              <w:pStyle w:val="13"/>
            </w:pPr>
            <w:r>
              <w:t>13.30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55" w:type="dxa"/>
            <w:gridSpan w:val="9"/>
            <w:tcBorders>
              <w:top w:val="single" w:color="FFFFFF" w:sz="6" w:space="0"/>
              <w:left w:val="single" w:color="FFFFFF" w:sz="6" w:space="0"/>
              <w:right w:val="single" w:color="FFFFFF" w:sz="6" w:space="0"/>
            </w:tcBorders>
            <w:vAlign w:val="center"/>
          </w:tcPr>
          <w:p>
            <w:pPr>
              <w:pStyle w:val="11"/>
            </w:pPr>
            <w:r>
              <w:t>225001中共晋州市委机构编制委员会办公室本级</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1095" w:type="dxa"/>
            <w:vAlign w:val="center"/>
          </w:tcPr>
          <w:p>
            <w:pPr>
              <w:pStyle w:val="12"/>
            </w:pPr>
            <w:r>
              <w:t>功能分类科目</w:t>
            </w:r>
          </w:p>
        </w:tc>
        <w:tc>
          <w:tcPr>
            <w:tcW w:w="1095" w:type="dxa"/>
          </w:tcP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297.62</w:t>
            </w:r>
          </w:p>
        </w:tc>
        <w:tc>
          <w:tcPr>
            <w:tcW w:w="1095" w:type="dxa"/>
            <w:vAlign w:val="center"/>
          </w:tcPr>
          <w:p>
            <w:pPr>
              <w:pStyle w:val="17"/>
            </w:pPr>
            <w:r>
              <w:t>241.03</w:t>
            </w:r>
          </w:p>
        </w:tc>
        <w:tc>
          <w:tcPr>
            <w:tcW w:w="1095" w:type="dxa"/>
            <w:vAlign w:val="center"/>
          </w:tcPr>
          <w:p>
            <w:pPr>
              <w:pStyle w:val="17"/>
            </w:pPr>
            <w:r>
              <w:t>56.59</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257.28</w:t>
            </w:r>
          </w:p>
        </w:tc>
        <w:tc>
          <w:tcPr>
            <w:tcW w:w="1095" w:type="dxa"/>
            <w:vAlign w:val="center"/>
          </w:tcPr>
          <w:p>
            <w:pPr>
              <w:pStyle w:val="13"/>
            </w:pPr>
            <w:r>
              <w:t>200.69</w:t>
            </w:r>
          </w:p>
        </w:tc>
        <w:tc>
          <w:tcPr>
            <w:tcW w:w="1095" w:type="dxa"/>
            <w:vAlign w:val="center"/>
          </w:tcPr>
          <w:p>
            <w:pPr>
              <w:pStyle w:val="13"/>
            </w:pPr>
            <w:r>
              <w:t>56.59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20136</w:t>
            </w:r>
          </w:p>
        </w:tc>
        <w:tc>
          <w:tcPr>
            <w:tcW w:w="1095" w:type="dxa"/>
            <w:vAlign w:val="center"/>
          </w:tcPr>
          <w:p>
            <w:pPr>
              <w:pStyle w:val="14"/>
            </w:pPr>
            <w:r>
              <w:t>其他共产党事务支出</w:t>
            </w:r>
          </w:p>
        </w:tc>
        <w:tc>
          <w:tcPr>
            <w:tcW w:w="1095" w:type="dxa"/>
            <w:vAlign w:val="center"/>
          </w:tcPr>
          <w:p>
            <w:pPr>
              <w:pStyle w:val="13"/>
            </w:pPr>
            <w:r>
              <w:t>257.28</w:t>
            </w:r>
          </w:p>
        </w:tc>
        <w:tc>
          <w:tcPr>
            <w:tcW w:w="1095" w:type="dxa"/>
            <w:vAlign w:val="center"/>
          </w:tcPr>
          <w:p>
            <w:pPr>
              <w:pStyle w:val="13"/>
            </w:pPr>
            <w:r>
              <w:t>200.69</w:t>
            </w:r>
          </w:p>
        </w:tc>
        <w:tc>
          <w:tcPr>
            <w:tcW w:w="1095" w:type="dxa"/>
            <w:vAlign w:val="center"/>
          </w:tcPr>
          <w:p>
            <w:pPr>
              <w:pStyle w:val="13"/>
            </w:pPr>
            <w:r>
              <w:t>56.59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2013601</w:t>
            </w:r>
          </w:p>
        </w:tc>
        <w:tc>
          <w:tcPr>
            <w:tcW w:w="1095" w:type="dxa"/>
            <w:vAlign w:val="center"/>
          </w:tcPr>
          <w:p>
            <w:pPr>
              <w:pStyle w:val="14"/>
            </w:pPr>
            <w:r>
              <w:t>行政运行</w:t>
            </w:r>
          </w:p>
        </w:tc>
        <w:tc>
          <w:tcPr>
            <w:tcW w:w="1095" w:type="dxa"/>
            <w:vAlign w:val="center"/>
          </w:tcPr>
          <w:p>
            <w:pPr>
              <w:pStyle w:val="13"/>
            </w:pPr>
            <w:r>
              <w:t>200.69</w:t>
            </w:r>
          </w:p>
        </w:tc>
        <w:tc>
          <w:tcPr>
            <w:tcW w:w="1095" w:type="dxa"/>
            <w:vAlign w:val="center"/>
          </w:tcPr>
          <w:p>
            <w:pPr>
              <w:pStyle w:val="13"/>
            </w:pPr>
            <w:r>
              <w:t>200.69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2013602</w:t>
            </w:r>
          </w:p>
        </w:tc>
        <w:tc>
          <w:tcPr>
            <w:tcW w:w="1095" w:type="dxa"/>
            <w:vAlign w:val="center"/>
          </w:tcPr>
          <w:p>
            <w:pPr>
              <w:pStyle w:val="14"/>
            </w:pPr>
            <w:r>
              <w:t>一般行政管理事务</w:t>
            </w:r>
          </w:p>
        </w:tc>
        <w:tc>
          <w:tcPr>
            <w:tcW w:w="1095" w:type="dxa"/>
            <w:vAlign w:val="center"/>
          </w:tcPr>
          <w:p>
            <w:pPr>
              <w:pStyle w:val="13"/>
            </w:pPr>
            <w:r>
              <w:t>56.59</w:t>
            </w:r>
          </w:p>
        </w:tc>
        <w:tc>
          <w:tcPr>
            <w:tcW w:w="1095" w:type="dxa"/>
            <w:vAlign w:val="center"/>
          </w:tcPr>
          <w:p>
            <w:pPr>
              <w:pStyle w:val="13"/>
            </w:pPr>
          </w:p>
        </w:tc>
        <w:tc>
          <w:tcPr>
            <w:tcW w:w="1095" w:type="dxa"/>
            <w:vAlign w:val="center"/>
          </w:tcPr>
          <w:p>
            <w:pPr>
              <w:pStyle w:val="13"/>
            </w:pPr>
            <w:r>
              <w:t>56.59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17.73</w:t>
            </w:r>
          </w:p>
        </w:tc>
        <w:tc>
          <w:tcPr>
            <w:tcW w:w="1095" w:type="dxa"/>
            <w:vAlign w:val="center"/>
          </w:tcPr>
          <w:p>
            <w:pPr>
              <w:pStyle w:val="13"/>
            </w:pPr>
            <w:r>
              <w:t>17.73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20805</w:t>
            </w:r>
          </w:p>
        </w:tc>
        <w:tc>
          <w:tcPr>
            <w:tcW w:w="1095" w:type="dxa"/>
            <w:vAlign w:val="center"/>
          </w:tcPr>
          <w:p>
            <w:pPr>
              <w:pStyle w:val="14"/>
            </w:pPr>
            <w:r>
              <w:t>行政事业单位养老支出</w:t>
            </w:r>
          </w:p>
        </w:tc>
        <w:tc>
          <w:tcPr>
            <w:tcW w:w="1095" w:type="dxa"/>
            <w:vAlign w:val="center"/>
          </w:tcPr>
          <w:p>
            <w:pPr>
              <w:pStyle w:val="13"/>
            </w:pPr>
            <w:r>
              <w:t>17.73</w:t>
            </w:r>
          </w:p>
        </w:tc>
        <w:tc>
          <w:tcPr>
            <w:tcW w:w="1095" w:type="dxa"/>
            <w:vAlign w:val="center"/>
          </w:tcPr>
          <w:p>
            <w:pPr>
              <w:pStyle w:val="13"/>
            </w:pPr>
            <w:r>
              <w:t>17.73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1095" w:type="dxa"/>
            <w:vAlign w:val="center"/>
          </w:tcPr>
          <w:p>
            <w:pPr>
              <w:pStyle w:val="13"/>
            </w:pPr>
            <w:r>
              <w:t>17.73</w:t>
            </w:r>
          </w:p>
        </w:tc>
        <w:tc>
          <w:tcPr>
            <w:tcW w:w="1095" w:type="dxa"/>
            <w:vAlign w:val="center"/>
          </w:tcPr>
          <w:p>
            <w:pPr>
              <w:pStyle w:val="13"/>
            </w:pPr>
            <w:r>
              <w:t>17.73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9.31</w:t>
            </w:r>
          </w:p>
        </w:tc>
        <w:tc>
          <w:tcPr>
            <w:tcW w:w="1095" w:type="dxa"/>
            <w:vAlign w:val="center"/>
          </w:tcPr>
          <w:p>
            <w:pPr>
              <w:pStyle w:val="13"/>
            </w:pPr>
            <w:r>
              <w:t>9.31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9.31</w:t>
            </w:r>
          </w:p>
        </w:tc>
        <w:tc>
          <w:tcPr>
            <w:tcW w:w="1095" w:type="dxa"/>
            <w:vAlign w:val="center"/>
          </w:tcPr>
          <w:p>
            <w:pPr>
              <w:pStyle w:val="13"/>
            </w:pPr>
            <w:r>
              <w:t>9.31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9.31</w:t>
            </w:r>
          </w:p>
        </w:tc>
        <w:tc>
          <w:tcPr>
            <w:tcW w:w="1095" w:type="dxa"/>
            <w:vAlign w:val="center"/>
          </w:tcPr>
          <w:p>
            <w:pPr>
              <w:pStyle w:val="13"/>
            </w:pPr>
            <w:r>
              <w:t>9.31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13.30</w:t>
            </w:r>
          </w:p>
        </w:tc>
        <w:tc>
          <w:tcPr>
            <w:tcW w:w="1095" w:type="dxa"/>
            <w:vAlign w:val="center"/>
          </w:tcPr>
          <w:p>
            <w:pPr>
              <w:pStyle w:val="13"/>
            </w:pPr>
            <w:r>
              <w:t>13.30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13.30</w:t>
            </w:r>
          </w:p>
        </w:tc>
        <w:tc>
          <w:tcPr>
            <w:tcW w:w="1095" w:type="dxa"/>
            <w:vAlign w:val="center"/>
          </w:tcPr>
          <w:p>
            <w:pPr>
              <w:pStyle w:val="13"/>
            </w:pPr>
            <w:r>
              <w:t>13.30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13.30</w:t>
            </w:r>
          </w:p>
        </w:tc>
        <w:tc>
          <w:tcPr>
            <w:tcW w:w="1095" w:type="dxa"/>
            <w:vAlign w:val="center"/>
          </w:tcPr>
          <w:p>
            <w:pPr>
              <w:pStyle w:val="13"/>
            </w:pPr>
            <w:r>
              <w:t>13.30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56" w:type="dxa"/>
            <w:gridSpan w:val="8"/>
            <w:tcBorders>
              <w:top w:val="single" w:color="FFFFFF" w:sz="6" w:space="0"/>
              <w:left w:val="single" w:color="FFFFFF" w:sz="6" w:space="0"/>
              <w:right w:val="single" w:color="FFFFFF" w:sz="6" w:space="0"/>
            </w:tcBorders>
            <w:vAlign w:val="center"/>
          </w:tcPr>
          <w:p>
            <w:pPr>
              <w:pStyle w:val="11"/>
            </w:pPr>
            <w:r>
              <w:t>225001中共晋州市委机构编制委员会办公室本级</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1232" w:type="dxa"/>
            <w:vAlign w:val="center"/>
          </w:tcPr>
          <w:p>
            <w:pPr>
              <w:pStyle w:val="12"/>
            </w:pPr>
            <w:r>
              <w:t>收入</w:t>
            </w:r>
          </w:p>
        </w:tc>
        <w:tc>
          <w:tcPr>
            <w:tcW w:w="1232" w:type="dxa"/>
          </w:tcPr>
          <w:p/>
        </w:tc>
        <w:tc>
          <w:tcPr>
            <w:tcW w:w="1232" w:type="dxa"/>
            <w:vAlign w:val="center"/>
          </w:tcPr>
          <w:p>
            <w:pPr>
              <w:pStyle w:val="12"/>
            </w:pPr>
            <w:r>
              <w:t>支出</w:t>
            </w:r>
          </w:p>
        </w:tc>
        <w:tc>
          <w:tcPr>
            <w:tcW w:w="1232" w:type="dxa"/>
          </w:tcPr>
          <w:p/>
        </w:tc>
        <w:tc>
          <w:tcPr>
            <w:tcW w:w="1232" w:type="dxa"/>
          </w:tcPr>
          <w:p/>
        </w:tc>
        <w:tc>
          <w:tcPr>
            <w:tcW w:w="1232" w:type="dxa"/>
          </w:tcPr>
          <w:p/>
        </w:tc>
        <w:tc>
          <w:tcPr>
            <w:tcW w:w="1232" w:type="dxa"/>
          </w:tcPr>
          <w:p/>
        </w:tc>
      </w:tr>
      <w:tr>
        <w:tblPrEx>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297.62</w:t>
            </w:r>
          </w:p>
        </w:tc>
        <w:tc>
          <w:tcPr>
            <w:tcW w:w="1232" w:type="dxa"/>
            <w:vAlign w:val="center"/>
          </w:tcPr>
          <w:p>
            <w:pPr>
              <w:pStyle w:val="14"/>
            </w:pPr>
            <w:r>
              <w:t>一、一般公共服务支出</w:t>
            </w:r>
          </w:p>
        </w:tc>
        <w:tc>
          <w:tcPr>
            <w:tcW w:w="1232" w:type="dxa"/>
            <w:vAlign w:val="center"/>
          </w:tcPr>
          <w:p>
            <w:pPr>
              <w:pStyle w:val="13"/>
            </w:pPr>
            <w:r>
              <w:t>257.28</w:t>
            </w:r>
          </w:p>
        </w:tc>
        <w:tc>
          <w:tcPr>
            <w:tcW w:w="1232" w:type="dxa"/>
            <w:vAlign w:val="center"/>
          </w:tcPr>
          <w:p>
            <w:pPr>
              <w:pStyle w:val="13"/>
            </w:pPr>
            <w:r>
              <w:t>257.28</w:t>
            </w: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17.73</w:t>
            </w:r>
          </w:p>
        </w:tc>
        <w:tc>
          <w:tcPr>
            <w:tcW w:w="1232" w:type="dxa"/>
            <w:vAlign w:val="center"/>
          </w:tcPr>
          <w:p>
            <w:pPr>
              <w:pStyle w:val="13"/>
            </w:pPr>
            <w:r>
              <w:t>17.73</w:t>
            </w: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9.31</w:t>
            </w:r>
          </w:p>
        </w:tc>
        <w:tc>
          <w:tcPr>
            <w:tcW w:w="1232" w:type="dxa"/>
            <w:vAlign w:val="center"/>
          </w:tcPr>
          <w:p>
            <w:pPr>
              <w:pStyle w:val="13"/>
            </w:pPr>
            <w:r>
              <w:t>9.31</w:t>
            </w: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13.30</w:t>
            </w:r>
          </w:p>
        </w:tc>
        <w:tc>
          <w:tcPr>
            <w:tcW w:w="1232" w:type="dxa"/>
            <w:vAlign w:val="center"/>
          </w:tcPr>
          <w:p>
            <w:pPr>
              <w:pStyle w:val="13"/>
            </w:pPr>
            <w:r>
              <w:t>13.30</w:t>
            </w: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297.62</w:t>
            </w:r>
          </w:p>
        </w:tc>
        <w:tc>
          <w:tcPr>
            <w:tcW w:w="1232" w:type="dxa"/>
            <w:vAlign w:val="center"/>
          </w:tcPr>
          <w:p>
            <w:pPr>
              <w:pStyle w:val="16"/>
            </w:pPr>
            <w:r>
              <w:t>本年支出合计</w:t>
            </w:r>
          </w:p>
        </w:tc>
        <w:tc>
          <w:tcPr>
            <w:tcW w:w="1232" w:type="dxa"/>
            <w:vAlign w:val="center"/>
          </w:tcPr>
          <w:p>
            <w:pPr>
              <w:pStyle w:val="17"/>
            </w:pPr>
            <w:r>
              <w:t>297.62</w:t>
            </w:r>
          </w:p>
        </w:tc>
        <w:tc>
          <w:tcPr>
            <w:tcW w:w="1232" w:type="dxa"/>
            <w:vAlign w:val="center"/>
          </w:tcPr>
          <w:p>
            <w:pPr>
              <w:pStyle w:val="17"/>
            </w:pPr>
            <w:r>
              <w:t>297.62</w:t>
            </w:r>
          </w:p>
        </w:tc>
        <w:tc>
          <w:tcPr>
            <w:tcW w:w="1232" w:type="dxa"/>
            <w:vAlign w:val="center"/>
          </w:tcPr>
          <w:p>
            <w:pPr>
              <w:pStyle w:val="17"/>
            </w:pPr>
          </w:p>
        </w:tc>
        <w:tc>
          <w:tcPr>
            <w:tcW w:w="1232"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297.62</w:t>
            </w:r>
          </w:p>
        </w:tc>
        <w:tc>
          <w:tcPr>
            <w:tcW w:w="1232" w:type="dxa"/>
            <w:vAlign w:val="center"/>
          </w:tcPr>
          <w:p>
            <w:pPr>
              <w:pStyle w:val="16"/>
            </w:pPr>
            <w:r>
              <w:t>支出总计</w:t>
            </w:r>
          </w:p>
        </w:tc>
        <w:tc>
          <w:tcPr>
            <w:tcW w:w="1232" w:type="dxa"/>
            <w:vAlign w:val="center"/>
          </w:tcPr>
          <w:p>
            <w:pPr>
              <w:pStyle w:val="17"/>
            </w:pPr>
            <w:r>
              <w:t>297.62</w:t>
            </w:r>
          </w:p>
        </w:tc>
        <w:tc>
          <w:tcPr>
            <w:tcW w:w="1232" w:type="dxa"/>
            <w:vAlign w:val="center"/>
          </w:tcPr>
          <w:p>
            <w:pPr>
              <w:pStyle w:val="17"/>
            </w:pPr>
            <w:r>
              <w:t>297.62</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11"/>
            </w:pPr>
            <w:r>
              <w:t>225001中共晋州市委机构编制委员会办公室本级</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297.62</w:t>
            </w:r>
          </w:p>
        </w:tc>
        <w:tc>
          <w:tcPr>
            <w:tcW w:w="1643" w:type="dxa"/>
            <w:vAlign w:val="center"/>
          </w:tcPr>
          <w:p>
            <w:pPr>
              <w:pStyle w:val="17"/>
            </w:pPr>
            <w:r>
              <w:t>241.03</w:t>
            </w:r>
          </w:p>
        </w:tc>
        <w:tc>
          <w:tcPr>
            <w:tcW w:w="1643" w:type="dxa"/>
            <w:vAlign w:val="center"/>
          </w:tcPr>
          <w:p>
            <w:pPr>
              <w:pStyle w:val="17"/>
            </w:pPr>
            <w:r>
              <w:t>56.59</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257.28</w:t>
            </w:r>
          </w:p>
        </w:tc>
        <w:tc>
          <w:tcPr>
            <w:tcW w:w="1643" w:type="dxa"/>
            <w:vAlign w:val="center"/>
          </w:tcPr>
          <w:p>
            <w:pPr>
              <w:pStyle w:val="13"/>
            </w:pPr>
            <w:r>
              <w:t>200.69</w:t>
            </w:r>
          </w:p>
        </w:tc>
        <w:tc>
          <w:tcPr>
            <w:tcW w:w="1643" w:type="dxa"/>
            <w:vAlign w:val="center"/>
          </w:tcPr>
          <w:p>
            <w:pPr>
              <w:pStyle w:val="13"/>
            </w:pPr>
            <w:r>
              <w:t>56.59</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20136</w:t>
            </w:r>
          </w:p>
        </w:tc>
        <w:tc>
          <w:tcPr>
            <w:tcW w:w="1643" w:type="dxa"/>
            <w:vAlign w:val="center"/>
          </w:tcPr>
          <w:p>
            <w:pPr>
              <w:pStyle w:val="14"/>
            </w:pPr>
            <w:r>
              <w:t>其他共产党事务支出</w:t>
            </w:r>
          </w:p>
        </w:tc>
        <w:tc>
          <w:tcPr>
            <w:tcW w:w="1643" w:type="dxa"/>
            <w:vAlign w:val="center"/>
          </w:tcPr>
          <w:p>
            <w:pPr>
              <w:pStyle w:val="13"/>
            </w:pPr>
            <w:r>
              <w:t>257.28</w:t>
            </w:r>
          </w:p>
        </w:tc>
        <w:tc>
          <w:tcPr>
            <w:tcW w:w="1643" w:type="dxa"/>
            <w:vAlign w:val="center"/>
          </w:tcPr>
          <w:p>
            <w:pPr>
              <w:pStyle w:val="13"/>
            </w:pPr>
            <w:r>
              <w:t>200.69</w:t>
            </w:r>
          </w:p>
        </w:tc>
        <w:tc>
          <w:tcPr>
            <w:tcW w:w="1643" w:type="dxa"/>
            <w:vAlign w:val="center"/>
          </w:tcPr>
          <w:p>
            <w:pPr>
              <w:pStyle w:val="13"/>
            </w:pPr>
            <w:r>
              <w:t>56.59</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2013601</w:t>
            </w:r>
          </w:p>
        </w:tc>
        <w:tc>
          <w:tcPr>
            <w:tcW w:w="1643" w:type="dxa"/>
            <w:vAlign w:val="center"/>
          </w:tcPr>
          <w:p>
            <w:pPr>
              <w:pStyle w:val="14"/>
            </w:pPr>
            <w:r>
              <w:t>行政运行</w:t>
            </w:r>
          </w:p>
        </w:tc>
        <w:tc>
          <w:tcPr>
            <w:tcW w:w="1643" w:type="dxa"/>
            <w:vAlign w:val="center"/>
          </w:tcPr>
          <w:p>
            <w:pPr>
              <w:pStyle w:val="13"/>
            </w:pPr>
            <w:r>
              <w:t>200.69</w:t>
            </w:r>
          </w:p>
        </w:tc>
        <w:tc>
          <w:tcPr>
            <w:tcW w:w="1643" w:type="dxa"/>
            <w:vAlign w:val="center"/>
          </w:tcPr>
          <w:p>
            <w:pPr>
              <w:pStyle w:val="13"/>
            </w:pPr>
            <w:r>
              <w:t>200.69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2013602</w:t>
            </w:r>
          </w:p>
        </w:tc>
        <w:tc>
          <w:tcPr>
            <w:tcW w:w="1643" w:type="dxa"/>
            <w:vAlign w:val="center"/>
          </w:tcPr>
          <w:p>
            <w:pPr>
              <w:pStyle w:val="14"/>
            </w:pPr>
            <w:r>
              <w:t>一般行政管理事务</w:t>
            </w:r>
          </w:p>
        </w:tc>
        <w:tc>
          <w:tcPr>
            <w:tcW w:w="1643" w:type="dxa"/>
            <w:vAlign w:val="center"/>
          </w:tcPr>
          <w:p>
            <w:pPr>
              <w:pStyle w:val="13"/>
            </w:pPr>
            <w:r>
              <w:t>56.59</w:t>
            </w:r>
          </w:p>
        </w:tc>
        <w:tc>
          <w:tcPr>
            <w:tcW w:w="1643" w:type="dxa"/>
            <w:vAlign w:val="center"/>
          </w:tcPr>
          <w:p>
            <w:pPr>
              <w:pStyle w:val="13"/>
            </w:pPr>
          </w:p>
        </w:tc>
        <w:tc>
          <w:tcPr>
            <w:tcW w:w="1643" w:type="dxa"/>
            <w:vAlign w:val="center"/>
          </w:tcPr>
          <w:p>
            <w:pPr>
              <w:pStyle w:val="13"/>
            </w:pPr>
            <w:r>
              <w:t>56.59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17.73</w:t>
            </w:r>
          </w:p>
        </w:tc>
        <w:tc>
          <w:tcPr>
            <w:tcW w:w="1643" w:type="dxa"/>
            <w:vAlign w:val="center"/>
          </w:tcPr>
          <w:p>
            <w:pPr>
              <w:pStyle w:val="13"/>
            </w:pPr>
            <w:r>
              <w:t>17.73</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20805</w:t>
            </w:r>
          </w:p>
        </w:tc>
        <w:tc>
          <w:tcPr>
            <w:tcW w:w="1643" w:type="dxa"/>
            <w:vAlign w:val="center"/>
          </w:tcPr>
          <w:p>
            <w:pPr>
              <w:pStyle w:val="14"/>
            </w:pPr>
            <w:r>
              <w:t>行政事业单位养老支出</w:t>
            </w:r>
          </w:p>
        </w:tc>
        <w:tc>
          <w:tcPr>
            <w:tcW w:w="1643" w:type="dxa"/>
            <w:vAlign w:val="center"/>
          </w:tcPr>
          <w:p>
            <w:pPr>
              <w:pStyle w:val="13"/>
            </w:pPr>
            <w:r>
              <w:t>17.73</w:t>
            </w:r>
          </w:p>
        </w:tc>
        <w:tc>
          <w:tcPr>
            <w:tcW w:w="1643" w:type="dxa"/>
            <w:vAlign w:val="center"/>
          </w:tcPr>
          <w:p>
            <w:pPr>
              <w:pStyle w:val="13"/>
            </w:pPr>
            <w:r>
              <w:t>17.73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1643" w:type="dxa"/>
            <w:vAlign w:val="center"/>
          </w:tcPr>
          <w:p>
            <w:pPr>
              <w:pStyle w:val="13"/>
            </w:pPr>
            <w:r>
              <w:t>17.73</w:t>
            </w:r>
          </w:p>
        </w:tc>
        <w:tc>
          <w:tcPr>
            <w:tcW w:w="1643" w:type="dxa"/>
            <w:vAlign w:val="center"/>
          </w:tcPr>
          <w:p>
            <w:pPr>
              <w:pStyle w:val="13"/>
            </w:pPr>
            <w:r>
              <w:t>17.73</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9.31</w:t>
            </w:r>
          </w:p>
        </w:tc>
        <w:tc>
          <w:tcPr>
            <w:tcW w:w="1643" w:type="dxa"/>
            <w:vAlign w:val="center"/>
          </w:tcPr>
          <w:p>
            <w:pPr>
              <w:pStyle w:val="13"/>
            </w:pPr>
            <w:r>
              <w:t>9.31</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9.31</w:t>
            </w:r>
          </w:p>
        </w:tc>
        <w:tc>
          <w:tcPr>
            <w:tcW w:w="1643" w:type="dxa"/>
            <w:vAlign w:val="center"/>
          </w:tcPr>
          <w:p>
            <w:pPr>
              <w:pStyle w:val="13"/>
            </w:pPr>
            <w:r>
              <w:t>9.31</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9.31</w:t>
            </w:r>
          </w:p>
        </w:tc>
        <w:tc>
          <w:tcPr>
            <w:tcW w:w="1643" w:type="dxa"/>
            <w:vAlign w:val="center"/>
          </w:tcPr>
          <w:p>
            <w:pPr>
              <w:pStyle w:val="13"/>
            </w:pPr>
            <w:r>
              <w:t>9.31</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13.30</w:t>
            </w:r>
          </w:p>
        </w:tc>
        <w:tc>
          <w:tcPr>
            <w:tcW w:w="1643" w:type="dxa"/>
            <w:vAlign w:val="center"/>
          </w:tcPr>
          <w:p>
            <w:pPr>
              <w:pStyle w:val="13"/>
            </w:pPr>
            <w:r>
              <w:t>13.30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13.30</w:t>
            </w:r>
          </w:p>
        </w:tc>
        <w:tc>
          <w:tcPr>
            <w:tcW w:w="1643" w:type="dxa"/>
            <w:vAlign w:val="center"/>
          </w:tcPr>
          <w:p>
            <w:pPr>
              <w:pStyle w:val="13"/>
            </w:pPr>
            <w:r>
              <w:t>13.30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13.30</w:t>
            </w:r>
          </w:p>
        </w:tc>
        <w:tc>
          <w:tcPr>
            <w:tcW w:w="1643" w:type="dxa"/>
            <w:vAlign w:val="center"/>
          </w:tcPr>
          <w:p>
            <w:pPr>
              <w:pStyle w:val="13"/>
            </w:pPr>
            <w:r>
              <w:t>13.30</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11"/>
            </w:pPr>
            <w:r>
              <w:t>225001中共晋州市委机构编制委员会办公室本级</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支出部门经济分类科目</w:t>
            </w:r>
          </w:p>
        </w:tc>
        <w:tc>
          <w:tcPr>
            <w:tcW w:w="1643" w:type="dxa"/>
          </w:tcPr>
          <w:p/>
        </w:tc>
        <w:tc>
          <w:tcPr>
            <w:tcW w:w="1643" w:type="dxa"/>
            <w:vAlign w:val="center"/>
          </w:tcPr>
          <w:p>
            <w:pPr>
              <w:pStyle w:val="12"/>
            </w:pPr>
            <w:r>
              <w:t>一般公共预算基本支出</w:t>
            </w:r>
          </w:p>
        </w:tc>
        <w:tc>
          <w:tcPr>
            <w:tcW w:w="1643" w:type="dxa"/>
          </w:tcPr>
          <w:p/>
        </w:tc>
        <w:tc>
          <w:tcPr>
            <w:tcW w:w="1643" w:type="dxa"/>
          </w:tcPr>
          <w:p/>
        </w:tc>
      </w:tr>
      <w:tr>
        <w:tblPrEx>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241.03</w:t>
            </w:r>
          </w:p>
        </w:tc>
        <w:tc>
          <w:tcPr>
            <w:tcW w:w="1643" w:type="dxa"/>
            <w:vAlign w:val="center"/>
          </w:tcPr>
          <w:p>
            <w:pPr>
              <w:pStyle w:val="17"/>
            </w:pPr>
            <w:r>
              <w:t>203.11</w:t>
            </w:r>
          </w:p>
        </w:tc>
        <w:tc>
          <w:tcPr>
            <w:tcW w:w="1643" w:type="dxa"/>
            <w:vAlign w:val="center"/>
          </w:tcPr>
          <w:p>
            <w:pPr>
              <w:pStyle w:val="17"/>
            </w:pPr>
            <w:r>
              <w:t>37.92</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202.51</w:t>
            </w:r>
          </w:p>
        </w:tc>
        <w:tc>
          <w:tcPr>
            <w:tcW w:w="1643" w:type="dxa"/>
            <w:vAlign w:val="center"/>
          </w:tcPr>
          <w:p>
            <w:pPr>
              <w:pStyle w:val="13"/>
            </w:pPr>
            <w:r>
              <w:t>202.51</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71.67</w:t>
            </w:r>
          </w:p>
        </w:tc>
        <w:tc>
          <w:tcPr>
            <w:tcW w:w="1643" w:type="dxa"/>
            <w:vAlign w:val="center"/>
          </w:tcPr>
          <w:p>
            <w:pPr>
              <w:pStyle w:val="13"/>
            </w:pPr>
            <w:r>
              <w:t>71.67</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35.36</w:t>
            </w:r>
          </w:p>
        </w:tc>
        <w:tc>
          <w:tcPr>
            <w:tcW w:w="1643" w:type="dxa"/>
            <w:vAlign w:val="center"/>
          </w:tcPr>
          <w:p>
            <w:pPr>
              <w:pStyle w:val="13"/>
            </w:pPr>
            <w:r>
              <w:t>35.36</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44.90</w:t>
            </w:r>
          </w:p>
        </w:tc>
        <w:tc>
          <w:tcPr>
            <w:tcW w:w="1643" w:type="dxa"/>
            <w:vAlign w:val="center"/>
          </w:tcPr>
          <w:p>
            <w:pPr>
              <w:pStyle w:val="13"/>
            </w:pPr>
            <w:r>
              <w:t>44.90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7.76</w:t>
            </w:r>
          </w:p>
        </w:tc>
        <w:tc>
          <w:tcPr>
            <w:tcW w:w="1643" w:type="dxa"/>
            <w:vAlign w:val="center"/>
          </w:tcPr>
          <w:p>
            <w:pPr>
              <w:pStyle w:val="13"/>
            </w:pPr>
            <w:r>
              <w:t>7.76</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17.73</w:t>
            </w:r>
          </w:p>
        </w:tc>
        <w:tc>
          <w:tcPr>
            <w:tcW w:w="1643" w:type="dxa"/>
            <w:vAlign w:val="center"/>
          </w:tcPr>
          <w:p>
            <w:pPr>
              <w:pStyle w:val="13"/>
            </w:pPr>
            <w:r>
              <w:t>17.73</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城镇职工基本医疗保险缴费</w:t>
            </w:r>
          </w:p>
        </w:tc>
        <w:tc>
          <w:tcPr>
            <w:tcW w:w="1643" w:type="dxa"/>
            <w:vAlign w:val="center"/>
          </w:tcPr>
          <w:p>
            <w:pPr>
              <w:pStyle w:val="13"/>
            </w:pPr>
            <w:r>
              <w:t>9.31</w:t>
            </w:r>
          </w:p>
        </w:tc>
        <w:tc>
          <w:tcPr>
            <w:tcW w:w="1643" w:type="dxa"/>
            <w:vAlign w:val="center"/>
          </w:tcPr>
          <w:p>
            <w:pPr>
              <w:pStyle w:val="13"/>
            </w:pPr>
            <w:r>
              <w:t>9.31</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0.72</w:t>
            </w:r>
          </w:p>
        </w:tc>
        <w:tc>
          <w:tcPr>
            <w:tcW w:w="1643" w:type="dxa"/>
            <w:vAlign w:val="center"/>
          </w:tcPr>
          <w:p>
            <w:pPr>
              <w:pStyle w:val="13"/>
            </w:pPr>
            <w:r>
              <w:t>0.72</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13.30</w:t>
            </w:r>
          </w:p>
        </w:tc>
        <w:tc>
          <w:tcPr>
            <w:tcW w:w="1643" w:type="dxa"/>
            <w:vAlign w:val="center"/>
          </w:tcPr>
          <w:p>
            <w:pPr>
              <w:pStyle w:val="13"/>
            </w:pPr>
            <w:r>
              <w:t>13.30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1.76</w:t>
            </w:r>
          </w:p>
        </w:tc>
        <w:tc>
          <w:tcPr>
            <w:tcW w:w="1643" w:type="dxa"/>
            <w:vAlign w:val="center"/>
          </w:tcPr>
          <w:p>
            <w:pPr>
              <w:pStyle w:val="13"/>
            </w:pPr>
            <w:r>
              <w:t>1.76</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37.92</w:t>
            </w:r>
          </w:p>
        </w:tc>
        <w:tc>
          <w:tcPr>
            <w:tcW w:w="1643" w:type="dxa"/>
            <w:vAlign w:val="center"/>
          </w:tcPr>
          <w:p>
            <w:pPr>
              <w:pStyle w:val="13"/>
            </w:pPr>
          </w:p>
        </w:tc>
        <w:tc>
          <w:tcPr>
            <w:tcW w:w="1643" w:type="dxa"/>
            <w:vAlign w:val="center"/>
          </w:tcPr>
          <w:p>
            <w:pPr>
              <w:pStyle w:val="13"/>
            </w:pPr>
            <w:r>
              <w:t>37.92</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6.75</w:t>
            </w:r>
          </w:p>
        </w:tc>
        <w:tc>
          <w:tcPr>
            <w:tcW w:w="1643" w:type="dxa"/>
            <w:vAlign w:val="center"/>
          </w:tcPr>
          <w:p>
            <w:pPr>
              <w:pStyle w:val="13"/>
            </w:pPr>
          </w:p>
        </w:tc>
        <w:tc>
          <w:tcPr>
            <w:tcW w:w="1643" w:type="dxa"/>
            <w:vAlign w:val="center"/>
          </w:tcPr>
          <w:p>
            <w:pPr>
              <w:pStyle w:val="13"/>
            </w:pPr>
            <w:r>
              <w:t>6.75</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8.66</w:t>
            </w:r>
          </w:p>
        </w:tc>
        <w:tc>
          <w:tcPr>
            <w:tcW w:w="1643" w:type="dxa"/>
            <w:vAlign w:val="center"/>
          </w:tcPr>
          <w:p>
            <w:pPr>
              <w:pStyle w:val="13"/>
            </w:pPr>
          </w:p>
        </w:tc>
        <w:tc>
          <w:tcPr>
            <w:tcW w:w="1643" w:type="dxa"/>
            <w:vAlign w:val="center"/>
          </w:tcPr>
          <w:p>
            <w:pPr>
              <w:pStyle w:val="13"/>
            </w:pPr>
            <w:r>
              <w:t>8.66</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30208</w:t>
            </w:r>
          </w:p>
        </w:tc>
        <w:tc>
          <w:tcPr>
            <w:tcW w:w="1643" w:type="dxa"/>
            <w:vAlign w:val="center"/>
          </w:tcPr>
          <w:p>
            <w:pPr>
              <w:pStyle w:val="14"/>
            </w:pPr>
            <w:r>
              <w:t>取暖费</w:t>
            </w:r>
          </w:p>
        </w:tc>
        <w:tc>
          <w:tcPr>
            <w:tcW w:w="1643" w:type="dxa"/>
            <w:vAlign w:val="center"/>
          </w:tcPr>
          <w:p>
            <w:pPr>
              <w:pStyle w:val="13"/>
            </w:pPr>
            <w:r>
              <w:t>4.54</w:t>
            </w:r>
          </w:p>
        </w:tc>
        <w:tc>
          <w:tcPr>
            <w:tcW w:w="1643" w:type="dxa"/>
            <w:vAlign w:val="center"/>
          </w:tcPr>
          <w:p>
            <w:pPr>
              <w:pStyle w:val="13"/>
            </w:pPr>
          </w:p>
        </w:tc>
        <w:tc>
          <w:tcPr>
            <w:tcW w:w="1643" w:type="dxa"/>
            <w:vAlign w:val="center"/>
          </w:tcPr>
          <w:p>
            <w:pPr>
              <w:pStyle w:val="13"/>
            </w:pPr>
            <w:r>
              <w:t>4.54</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1.33</w:t>
            </w:r>
          </w:p>
        </w:tc>
        <w:tc>
          <w:tcPr>
            <w:tcW w:w="1643" w:type="dxa"/>
            <w:vAlign w:val="center"/>
          </w:tcPr>
          <w:p>
            <w:pPr>
              <w:pStyle w:val="13"/>
            </w:pPr>
          </w:p>
        </w:tc>
        <w:tc>
          <w:tcPr>
            <w:tcW w:w="1643" w:type="dxa"/>
            <w:vAlign w:val="center"/>
          </w:tcPr>
          <w:p>
            <w:pPr>
              <w:pStyle w:val="13"/>
            </w:pPr>
            <w:r>
              <w:t>1.33</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30229</w:t>
            </w:r>
          </w:p>
        </w:tc>
        <w:tc>
          <w:tcPr>
            <w:tcW w:w="1643" w:type="dxa"/>
            <w:vAlign w:val="center"/>
          </w:tcPr>
          <w:p>
            <w:pPr>
              <w:pStyle w:val="14"/>
            </w:pPr>
            <w:r>
              <w:t>福利费</w:t>
            </w:r>
          </w:p>
        </w:tc>
        <w:tc>
          <w:tcPr>
            <w:tcW w:w="1643" w:type="dxa"/>
            <w:vAlign w:val="center"/>
          </w:tcPr>
          <w:p>
            <w:pPr>
              <w:pStyle w:val="13"/>
            </w:pPr>
            <w:r>
              <w:t>2.78</w:t>
            </w:r>
          </w:p>
        </w:tc>
        <w:tc>
          <w:tcPr>
            <w:tcW w:w="1643" w:type="dxa"/>
            <w:vAlign w:val="center"/>
          </w:tcPr>
          <w:p>
            <w:pPr>
              <w:pStyle w:val="13"/>
            </w:pPr>
          </w:p>
        </w:tc>
        <w:tc>
          <w:tcPr>
            <w:tcW w:w="1643" w:type="dxa"/>
            <w:vAlign w:val="center"/>
          </w:tcPr>
          <w:p>
            <w:pPr>
              <w:pStyle w:val="13"/>
            </w:pPr>
            <w:r>
              <w:t>2.78</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3.00</w:t>
            </w:r>
          </w:p>
        </w:tc>
        <w:tc>
          <w:tcPr>
            <w:tcW w:w="1643" w:type="dxa"/>
            <w:vAlign w:val="center"/>
          </w:tcPr>
          <w:p>
            <w:pPr>
              <w:pStyle w:val="13"/>
            </w:pPr>
          </w:p>
        </w:tc>
        <w:tc>
          <w:tcPr>
            <w:tcW w:w="1643" w:type="dxa"/>
            <w:vAlign w:val="center"/>
          </w:tcPr>
          <w:p>
            <w:pPr>
              <w:pStyle w:val="13"/>
            </w:pPr>
            <w:r>
              <w:t>3.00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10.80</w:t>
            </w:r>
          </w:p>
        </w:tc>
        <w:tc>
          <w:tcPr>
            <w:tcW w:w="1643" w:type="dxa"/>
            <w:vAlign w:val="center"/>
          </w:tcPr>
          <w:p>
            <w:pPr>
              <w:pStyle w:val="13"/>
            </w:pPr>
          </w:p>
        </w:tc>
        <w:tc>
          <w:tcPr>
            <w:tcW w:w="1643" w:type="dxa"/>
            <w:vAlign w:val="center"/>
          </w:tcPr>
          <w:p>
            <w:pPr>
              <w:pStyle w:val="13"/>
            </w:pPr>
            <w:r>
              <w:t>10.80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0.06</w:t>
            </w:r>
          </w:p>
        </w:tc>
        <w:tc>
          <w:tcPr>
            <w:tcW w:w="1643" w:type="dxa"/>
            <w:vAlign w:val="center"/>
          </w:tcPr>
          <w:p>
            <w:pPr>
              <w:pStyle w:val="13"/>
            </w:pPr>
          </w:p>
        </w:tc>
        <w:tc>
          <w:tcPr>
            <w:tcW w:w="1643" w:type="dxa"/>
            <w:vAlign w:val="center"/>
          </w:tcPr>
          <w:p>
            <w:pPr>
              <w:pStyle w:val="13"/>
            </w:pPr>
            <w: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0.60</w:t>
            </w:r>
          </w:p>
        </w:tc>
        <w:tc>
          <w:tcPr>
            <w:tcW w:w="1643" w:type="dxa"/>
            <w:vAlign w:val="center"/>
          </w:tcPr>
          <w:p>
            <w:pPr>
              <w:pStyle w:val="13"/>
            </w:pPr>
            <w:r>
              <w:t>0.60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0.55</w:t>
            </w:r>
          </w:p>
        </w:tc>
        <w:tc>
          <w:tcPr>
            <w:tcW w:w="1643" w:type="dxa"/>
            <w:vAlign w:val="center"/>
          </w:tcPr>
          <w:p>
            <w:pPr>
              <w:pStyle w:val="13"/>
            </w:pPr>
            <w:r>
              <w:t>0.55</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30309</w:t>
            </w:r>
          </w:p>
        </w:tc>
        <w:tc>
          <w:tcPr>
            <w:tcW w:w="1643" w:type="dxa"/>
            <w:vAlign w:val="center"/>
          </w:tcPr>
          <w:p>
            <w:pPr>
              <w:pStyle w:val="14"/>
            </w:pPr>
            <w:r>
              <w:t>奖励金</w:t>
            </w:r>
          </w:p>
        </w:tc>
        <w:tc>
          <w:tcPr>
            <w:tcW w:w="1643" w:type="dxa"/>
            <w:vAlign w:val="center"/>
          </w:tcPr>
          <w:p>
            <w:pPr>
              <w:pStyle w:val="13"/>
            </w:pPr>
            <w:r>
              <w:t>0.05</w:t>
            </w:r>
          </w:p>
        </w:tc>
        <w:tc>
          <w:tcPr>
            <w:tcW w:w="1643" w:type="dxa"/>
            <w:vAlign w:val="center"/>
          </w:tcPr>
          <w:p>
            <w:pPr>
              <w:pStyle w:val="13"/>
            </w:pPr>
            <w:r>
              <w:t>0.05</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11"/>
            </w:pPr>
            <w:r>
              <w:t>225001中共晋州市委机构编制委员会办公室本级</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11"/>
            </w:pPr>
            <w:r>
              <w:t>225001中共晋州市委机构编制委员会办公室本级</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11"/>
            </w:pPr>
            <w:r>
              <w:t>225001中共晋州市委机构编制委员会办公室本级</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1643" w:type="dxa"/>
            <w:vAlign w:val="center"/>
          </w:tcPr>
          <w:p>
            <w:pPr>
              <w:pStyle w:val="12"/>
            </w:pPr>
            <w:r>
              <w:t>资 金 性 质</w:t>
            </w:r>
          </w:p>
        </w:tc>
        <w:tc>
          <w:tcPr>
            <w:tcW w:w="1643" w:type="dxa"/>
          </w:tcPr>
          <w:p/>
        </w:tc>
        <w:tc>
          <w:tcPr>
            <w:tcW w:w="1643" w:type="dxa"/>
          </w:tcPr>
          <w:p/>
        </w:tc>
        <w:tc>
          <w:tcPr>
            <w:tcW w:w="164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“三公”经费小计</w:t>
            </w:r>
          </w:p>
        </w:tc>
        <w:tc>
          <w:tcPr>
            <w:tcW w:w="1643" w:type="dxa"/>
            <w:vAlign w:val="center"/>
          </w:tcPr>
          <w:p>
            <w:pPr>
              <w:pStyle w:val="17"/>
            </w:pPr>
            <w:r>
              <w:t>3.00</w:t>
            </w:r>
          </w:p>
        </w:tc>
        <w:tc>
          <w:tcPr>
            <w:tcW w:w="1643" w:type="dxa"/>
            <w:vAlign w:val="center"/>
          </w:tcPr>
          <w:p>
            <w:pPr>
              <w:pStyle w:val="17"/>
            </w:pPr>
            <w:r>
              <w:t>3.00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643" w:type="dxa"/>
            <w:vAlign w:val="center"/>
          </w:tcPr>
          <w:p>
            <w:pPr>
              <w:pStyle w:val="14"/>
            </w:pPr>
            <w:r>
              <w:t>二、公务用车购置及运维费</w:t>
            </w:r>
          </w:p>
        </w:tc>
        <w:tc>
          <w:tcPr>
            <w:tcW w:w="1643" w:type="dxa"/>
            <w:vAlign w:val="center"/>
          </w:tcPr>
          <w:p>
            <w:pPr>
              <w:pStyle w:val="13"/>
            </w:pPr>
            <w:r>
              <w:t>3.00</w:t>
            </w:r>
          </w:p>
        </w:tc>
        <w:tc>
          <w:tcPr>
            <w:tcW w:w="1643" w:type="dxa"/>
            <w:vAlign w:val="center"/>
          </w:tcPr>
          <w:p>
            <w:pPr>
              <w:pStyle w:val="13"/>
            </w:pPr>
            <w:r>
              <w:t>3.00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7</w:t>
            </w:r>
          </w:p>
        </w:tc>
        <w:tc>
          <w:tcPr>
            <w:tcW w:w="1643" w:type="dxa"/>
            <w:vAlign w:val="center"/>
          </w:tcPr>
          <w:p>
            <w:pPr>
              <w:pStyle w:val="14"/>
            </w:pPr>
            <w:r>
              <w:t xml:space="preserve">          公务用车运行维护费</w:t>
            </w:r>
          </w:p>
        </w:tc>
        <w:tc>
          <w:tcPr>
            <w:tcW w:w="1643" w:type="dxa"/>
            <w:vAlign w:val="center"/>
          </w:tcPr>
          <w:p>
            <w:pPr>
              <w:pStyle w:val="13"/>
            </w:pPr>
            <w:r>
              <w:t>3.00</w:t>
            </w:r>
          </w:p>
        </w:tc>
        <w:tc>
          <w:tcPr>
            <w:tcW w:w="1643" w:type="dxa"/>
            <w:vAlign w:val="center"/>
          </w:tcPr>
          <w:p>
            <w:pPr>
              <w:pStyle w:val="13"/>
            </w:pPr>
            <w:r>
              <w:t>3.00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8</w:t>
            </w:r>
          </w:p>
        </w:tc>
        <w:tc>
          <w:tcPr>
            <w:tcW w:w="1643" w:type="dxa"/>
            <w:vAlign w:val="center"/>
          </w:tcPr>
          <w:p>
            <w:pPr>
              <w:pStyle w:val="14"/>
            </w:pPr>
            <w:r>
              <w:t>三、公务接待费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中共晋州市委机构编制委员会办公室本级2022年单位预算信息公开情况说明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按照《预算法》、《地方预决算公开操作规程》和《关于进一步推进预算公开工作的实施意见》规定，现将中共晋州市委机构编制委员会办公室本级2022年单位预算公开如下：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一）贯彻落实党中央和省、市委关于行政管理体制和机构改革以及机构编制管理的政策法规，组织实施相关政策规定和地方性法规、规章等规范性文件。管理市纪委监委机关及其派驻纪检监察组、市委各机关、市人大机关、市政府各部门、市政协机关、人民团体机关（以下简称“党政群机关”），以及事业单位机构编制工作。组织开展行政管理体制改革、事业单位管理体制改革及机构编制工作基础性、创新性和前瞻性研究。</w:t>
      </w:r>
    </w:p>
    <w:p>
      <w:pPr>
        <w:pStyle w:val="27"/>
      </w:pPr>
      <w:r>
        <w:t>（二）组织拟订全市行政管理体制改革和市委、市政府机构改革方案并组织实施。负责全市行政管理体制和机构改革以及机构编制管理工作；负责行政执法体制改革工作。</w:t>
      </w:r>
    </w:p>
    <w:p>
      <w:pPr>
        <w:pStyle w:val="27"/>
      </w:pPr>
      <w:r>
        <w:t>（三）按照规定权限，负责全市党政群机关以及部门派出机构的职能配置、机构设置、人员编制和领导职数管理工作；负责协调市委、市政府各部门职能配置及其调整，协调市委、市政府各部门之间职责分工。</w:t>
      </w:r>
    </w:p>
    <w:p>
      <w:pPr>
        <w:pStyle w:val="27"/>
      </w:pPr>
      <w:r>
        <w:t>（四）组织拟订全市事业单位管理体制改革和机构改革方案。拟订各类事业单位人员编制管理办法并组织实施。按照规定权限，负责市委、市政府直属事业单位和市直部门所属事业单位的职能配置、机构设置、人员编制和领导职数管理工作。</w:t>
      </w:r>
    </w:p>
    <w:p>
      <w:pPr>
        <w:pStyle w:val="27"/>
      </w:pPr>
      <w:r>
        <w:t>（五）负责全市党政群机关统一社会信用代码赋码管理工作，负责全市事业单位法人登记管理和监督检查工作；承担全市机关事业单位公章管理工作。</w:t>
      </w:r>
    </w:p>
    <w:p>
      <w:pPr>
        <w:pStyle w:val="27"/>
      </w:pPr>
      <w:r>
        <w:t>（六）负责全市开发区行政管理体制改革工作。组织拟订开发区机构编制管理办法并组织实施；负责全市省级以上开发区职能配置、机构设置、人员编制和领导职数审核及上报工作。</w:t>
      </w:r>
    </w:p>
    <w:p>
      <w:pPr>
        <w:pStyle w:val="27"/>
      </w:pPr>
      <w:r>
        <w:t>（七）负责全市机构编制的总量控制、动态管理。组织拟订全市年度编制使用计划，审核机关事业单位招录、招聘和政策性安置等计划；负责机关事业单位编制使用核准；负责机构编制实名制管理工作；建立健全机构编制部门与有关部门的协调配合约束机制。</w:t>
      </w:r>
    </w:p>
    <w:p>
      <w:pPr>
        <w:pStyle w:val="27"/>
      </w:pPr>
      <w:r>
        <w:t>（八）负责跟踪评估、监督检查全市各级行政、事业单位管理体制改革、机构改革及机构编制政策执行情况；负责受理违反机构编制法规、纪律的检举、控告和投诉，对违反机构编制法规、纪律问题进行调查处理。</w:t>
      </w:r>
    </w:p>
    <w:p>
      <w:pPr>
        <w:pStyle w:val="27"/>
      </w:pPr>
      <w:r>
        <w:t>（九）负责全市机构编制电子政务和信息化工作。负责全市机构编制统计工作；负责机构编制网站的管理、使用和维护；负责党政群机关、事业单位和其他非营利性单位网上名称管理工作。</w:t>
      </w:r>
    </w:p>
    <w:p>
      <w:pPr>
        <w:pStyle w:val="27"/>
      </w:pPr>
      <w:r>
        <w:t>（十）完成市委、市政府和市委机构编制委员会交办的其他任务。</w:t>
      </w:r>
    </w:p>
    <w:p>
      <w:pPr>
        <w:pStyle w:val="27"/>
      </w:pPr>
      <w:r>
        <w:t>（十二）有关职责分工。</w:t>
      </w:r>
    </w:p>
    <w:p>
      <w:pPr>
        <w:pStyle w:val="27"/>
      </w:pPr>
      <w:r>
        <w:t>市委编办负责全市公益类事业单位管理体制改革工作。市发展和改革局负责生产经营类事业单位管理体制改革工作。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中共晋州市委机构编制委员会办公室本级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反映本单位当年全部收入。2022年预算收入297.62万元，其中：一般公共预算收入297.62万元，基金预算收入0万元，财政专户核拨收入0万元，其他来源收入0万元。</w:t>
      </w:r>
    </w:p>
    <w:p>
      <w:pPr>
        <w:pStyle w:val="28"/>
      </w:pPr>
      <w:r>
        <w:t>2、支出说明</w:t>
      </w:r>
    </w:p>
    <w:p>
      <w:pPr>
        <w:pStyle w:val="28"/>
      </w:pPr>
      <w:r>
        <w:t>收支预算总表支出栏、基本支出表、项目支出表按经济分类和支出功能分类科目编制，反映中共晋州市委机构编制委员会办公室年度单位预算中支出预算的总体情况。2022年单位支出预算为297.62万元，其中基本支出241.03万元，包括人员经费203.11万元和日常公用经费37.92万元；项目支出56.59万元，主要为机构改革支出5万元，机构编制管理支出5万元，行政事业单位登记管理经费支出5万元，域名管理和电子政务支出15.39万元，三个部门后勤保障经费26.20万元；其他支出0万元。</w:t>
      </w:r>
    </w:p>
    <w:p>
      <w:pPr>
        <w:pStyle w:val="28"/>
      </w:pPr>
      <w:r>
        <w:t>3、比上年增减情况</w:t>
      </w:r>
    </w:p>
    <w:p>
      <w:pPr>
        <w:pStyle w:val="28"/>
      </w:pPr>
      <w:r>
        <w:t>2022年单位预算收支安排297.62万元，较2021年增加50.82万元，其中：基本支出增加38.96万元，主要是人员增加，相应增加人员经费和日常公用经费；项目支出增加11.86万元，主要原因是增加三个部门后勤保障经费项目。</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2022年，我单位机关运行经费共计安排37.92万元，主要用于保证机关正常运转的办公及印刷费、邮电费、差旅费、会议费、福利费、专用材料及一般设备购置费、日常维修费、公务车运行维护费等支出。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2022年，我单位财政拨款“三公”经费预算安排3万元，与2021年相比持平。其中：因公出国（境）费0万元；公务用车购置及运维费3万元（其中：公务用车购置费0万元；公务用车运行维护费3万元，)；公务接待费0万元，均与上年持平无增减变化。</w:t>
      </w:r>
    </w:p>
    <w:p>
      <w:pPr>
        <w:spacing w:before="10" w:after="10" w:line="240" w:lineRule="auto"/>
        <w:ind w:firstLine="640"/>
        <w:jc w:val="left"/>
        <w:outlineLvl w:val="5"/>
        <w:sectPr>
          <w:pgSz w:w="16840" w:h="11900" w:orient="landscape"/>
          <w:pgMar w:top="1361" w:right="1020" w:bottom="1361" w:left="1020" w:header="720" w:footer="720" w:gutter="0"/>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1、机构编制管理绩效目标表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1.做好全市行政机关事业单位机构编制调整和管理工作。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用编核准完成率</w:t>
            </w:r>
          </w:p>
        </w:tc>
        <w:tc>
          <w:tcPr>
            <w:tcW w:w="2466" w:type="dxa"/>
            <w:vAlign w:val="center"/>
          </w:tcPr>
          <w:p>
            <w:pPr>
              <w:pStyle w:val="14"/>
            </w:pPr>
            <w:r>
              <w:t>根据组织人事部门核编来函，及时复函</w:t>
            </w:r>
          </w:p>
        </w:tc>
        <w:tc>
          <w:tcPr>
            <w:tcW w:w="2466" w:type="dxa"/>
            <w:vAlign w:val="center"/>
          </w:tcPr>
          <w:p>
            <w:pPr>
              <w:pStyle w:val="14"/>
            </w:pPr>
            <w:r>
              <w:t>100%</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机构编制调整完成率</w:t>
            </w:r>
          </w:p>
        </w:tc>
        <w:tc>
          <w:tcPr>
            <w:tcW w:w="2466" w:type="dxa"/>
            <w:vAlign w:val="center"/>
          </w:tcPr>
          <w:p>
            <w:pPr>
              <w:pStyle w:val="14"/>
            </w:pPr>
            <w:r>
              <w:t>根据工作需要，及时办理机构编制调整事宜</w:t>
            </w:r>
          </w:p>
        </w:tc>
        <w:tc>
          <w:tcPr>
            <w:tcW w:w="2466" w:type="dxa"/>
            <w:vAlign w:val="center"/>
          </w:tcPr>
          <w:p>
            <w:pPr>
              <w:pStyle w:val="14"/>
            </w:pPr>
            <w:r>
              <w:t>100%</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及时调整实名制平台</w:t>
            </w:r>
          </w:p>
        </w:tc>
        <w:tc>
          <w:tcPr>
            <w:tcW w:w="2466" w:type="dxa"/>
            <w:vAlign w:val="center"/>
          </w:tcPr>
          <w:p>
            <w:pPr>
              <w:pStyle w:val="14"/>
            </w:pPr>
            <w:r>
              <w:t>根据用编核准意见，及时调整机构编制实名制平台</w:t>
            </w:r>
          </w:p>
        </w:tc>
        <w:tc>
          <w:tcPr>
            <w:tcW w:w="2466" w:type="dxa"/>
            <w:vAlign w:val="center"/>
          </w:tcPr>
          <w:p>
            <w:pPr>
              <w:pStyle w:val="14"/>
            </w:pPr>
            <w:r>
              <w:t>及时调整编制</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项目所需成本</w:t>
            </w:r>
          </w:p>
        </w:tc>
        <w:tc>
          <w:tcPr>
            <w:tcW w:w="2466" w:type="dxa"/>
            <w:vAlign w:val="center"/>
          </w:tcPr>
          <w:p>
            <w:pPr>
              <w:pStyle w:val="14"/>
            </w:pPr>
            <w:r>
              <w:t>项目所需成本</w:t>
            </w:r>
          </w:p>
        </w:tc>
        <w:tc>
          <w:tcPr>
            <w:tcW w:w="2466" w:type="dxa"/>
            <w:vAlign w:val="center"/>
          </w:tcPr>
          <w:p>
            <w:pPr>
              <w:pStyle w:val="14"/>
            </w:pPr>
            <w:r>
              <w:t>5万元</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满足各单位日常用编需求</w:t>
            </w:r>
          </w:p>
        </w:tc>
        <w:tc>
          <w:tcPr>
            <w:tcW w:w="2466" w:type="dxa"/>
            <w:vAlign w:val="center"/>
          </w:tcPr>
          <w:p>
            <w:pPr>
              <w:pStyle w:val="14"/>
            </w:pPr>
            <w:r>
              <w:t>通过盘活存量，减少增量，满足各单位用编需求</w:t>
            </w:r>
          </w:p>
        </w:tc>
        <w:tc>
          <w:tcPr>
            <w:tcW w:w="2466" w:type="dxa"/>
            <w:vAlign w:val="center"/>
          </w:tcPr>
          <w:p>
            <w:pPr>
              <w:pStyle w:val="14"/>
            </w:pPr>
            <w:r>
              <w:t>满足单位用编需求</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工作效率实际提升率</w:t>
            </w:r>
          </w:p>
        </w:tc>
        <w:tc>
          <w:tcPr>
            <w:tcW w:w="2466" w:type="dxa"/>
            <w:vAlign w:val="center"/>
          </w:tcPr>
          <w:p>
            <w:pPr>
              <w:pStyle w:val="14"/>
            </w:pPr>
            <w:r>
              <w:t>通过机构编制调整，优化各单位人员配置，提升工作效率</w:t>
            </w:r>
          </w:p>
        </w:tc>
        <w:tc>
          <w:tcPr>
            <w:tcW w:w="2466" w:type="dxa"/>
            <w:vAlign w:val="center"/>
          </w:tcPr>
          <w:p>
            <w:pPr>
              <w:pStyle w:val="14"/>
            </w:pPr>
            <w:r>
              <w:t>优化人员配置</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经济社会发展保障力</w:t>
            </w:r>
          </w:p>
        </w:tc>
        <w:tc>
          <w:tcPr>
            <w:tcW w:w="2466" w:type="dxa"/>
            <w:vAlign w:val="center"/>
          </w:tcPr>
          <w:p>
            <w:pPr>
              <w:pStyle w:val="14"/>
            </w:pPr>
            <w:r>
              <w:t>通过机构和编制调整调整，优化职能和人员配置，促进社会各项事业的发展</w:t>
            </w:r>
          </w:p>
        </w:tc>
        <w:tc>
          <w:tcPr>
            <w:tcW w:w="2466" w:type="dxa"/>
            <w:vAlign w:val="center"/>
          </w:tcPr>
          <w:p>
            <w:pPr>
              <w:pStyle w:val="14"/>
            </w:pPr>
            <w:r>
              <w:t>促进社会各项事业发展</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单位申请事项及时办结率</w:t>
            </w:r>
          </w:p>
        </w:tc>
        <w:tc>
          <w:tcPr>
            <w:tcW w:w="2466" w:type="dxa"/>
            <w:vAlign w:val="center"/>
          </w:tcPr>
          <w:p>
            <w:pPr>
              <w:pStyle w:val="14"/>
            </w:pPr>
            <w:r>
              <w:t>依据单位申请及机构编制工作实际，适时办理申请事项</w:t>
            </w:r>
          </w:p>
        </w:tc>
        <w:tc>
          <w:tcPr>
            <w:tcW w:w="2466" w:type="dxa"/>
            <w:vAlign w:val="center"/>
          </w:tcPr>
          <w:p>
            <w:pPr>
              <w:pStyle w:val="14"/>
            </w:pPr>
            <w:r>
              <w:t>100%</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办事人员满意度</w:t>
            </w:r>
          </w:p>
        </w:tc>
        <w:tc>
          <w:tcPr>
            <w:tcW w:w="2466" w:type="dxa"/>
            <w:vAlign w:val="center"/>
          </w:tcPr>
          <w:p>
            <w:pPr>
              <w:pStyle w:val="14"/>
            </w:pPr>
            <w:r>
              <w:t>根据工作实际及各单位申请，及时办理机构编制调整事宜。</w:t>
            </w:r>
          </w:p>
        </w:tc>
        <w:tc>
          <w:tcPr>
            <w:tcW w:w="2466" w:type="dxa"/>
            <w:vAlign w:val="center"/>
          </w:tcPr>
          <w:p>
            <w:pPr>
              <w:pStyle w:val="14"/>
            </w:pPr>
            <w:r>
              <w:t>≥95%</w:t>
            </w:r>
          </w:p>
        </w:tc>
        <w:tc>
          <w:tcPr>
            <w:tcW w:w="2466" w:type="dxa"/>
            <w:vAlign w:val="center"/>
          </w:tcPr>
          <w:p>
            <w:pPr>
              <w:pStyle w:val="14"/>
            </w:pPr>
            <w:r>
              <w:t>晋办字[2019]12号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2、机构改革绩效目标表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1.主要用于全市党政群机关和事业单位管理体制改革和机构改革工作。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改革方案完成率</w:t>
            </w:r>
          </w:p>
        </w:tc>
        <w:tc>
          <w:tcPr>
            <w:tcW w:w="2466" w:type="dxa"/>
            <w:vAlign w:val="center"/>
          </w:tcPr>
          <w:p>
            <w:pPr>
              <w:pStyle w:val="14"/>
            </w:pPr>
            <w:r>
              <w:t>按照上级要求，依据政策规定和时限要求，完成改革方案的制定和印发工作</w:t>
            </w:r>
          </w:p>
        </w:tc>
        <w:tc>
          <w:tcPr>
            <w:tcW w:w="2466" w:type="dxa"/>
            <w:vAlign w:val="center"/>
          </w:tcPr>
          <w:p>
            <w:pPr>
              <w:pStyle w:val="14"/>
            </w:pPr>
            <w:r>
              <w:t>100％</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改革任务完成率</w:t>
            </w:r>
          </w:p>
        </w:tc>
        <w:tc>
          <w:tcPr>
            <w:tcW w:w="2466" w:type="dxa"/>
            <w:vAlign w:val="center"/>
          </w:tcPr>
          <w:p>
            <w:pPr>
              <w:pStyle w:val="14"/>
            </w:pPr>
            <w:r>
              <w:t>依据改革方案，及时落实各项改革事项</w:t>
            </w:r>
          </w:p>
        </w:tc>
        <w:tc>
          <w:tcPr>
            <w:tcW w:w="2466" w:type="dxa"/>
            <w:vAlign w:val="center"/>
          </w:tcPr>
          <w:p>
            <w:pPr>
              <w:pStyle w:val="14"/>
            </w:pPr>
            <w:r>
              <w:t>％</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完成改革任务</w:t>
            </w:r>
          </w:p>
        </w:tc>
        <w:tc>
          <w:tcPr>
            <w:tcW w:w="2466" w:type="dxa"/>
            <w:vAlign w:val="center"/>
          </w:tcPr>
          <w:p>
            <w:pPr>
              <w:pStyle w:val="14"/>
            </w:pPr>
            <w:r>
              <w:t>按照改革方案制定的步骤，按时限完成改革任务</w:t>
            </w:r>
          </w:p>
        </w:tc>
        <w:tc>
          <w:tcPr>
            <w:tcW w:w="2466" w:type="dxa"/>
            <w:vAlign w:val="center"/>
          </w:tcPr>
          <w:p>
            <w:pPr>
              <w:pStyle w:val="14"/>
            </w:pPr>
            <w:r>
              <w:t>及时完成各项改革任务</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项目所需成本</w:t>
            </w:r>
          </w:p>
        </w:tc>
        <w:tc>
          <w:tcPr>
            <w:tcW w:w="2466" w:type="dxa"/>
            <w:vAlign w:val="center"/>
          </w:tcPr>
          <w:p>
            <w:pPr>
              <w:pStyle w:val="14"/>
            </w:pPr>
            <w:r>
              <w:t>项目所需成本</w:t>
            </w:r>
          </w:p>
        </w:tc>
        <w:tc>
          <w:tcPr>
            <w:tcW w:w="2466" w:type="dxa"/>
            <w:vAlign w:val="center"/>
          </w:tcPr>
          <w:p>
            <w:pPr>
              <w:pStyle w:val="14"/>
            </w:pPr>
            <w:r>
              <w:t>5万元</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工作效率提升率</w:t>
            </w:r>
          </w:p>
        </w:tc>
        <w:tc>
          <w:tcPr>
            <w:tcW w:w="2466" w:type="dxa"/>
            <w:vAlign w:val="center"/>
          </w:tcPr>
          <w:p>
            <w:pPr>
              <w:pStyle w:val="14"/>
            </w:pPr>
            <w:r>
              <w:t>通过各项改革措施的实施，促进各单位工作效率提升</w:t>
            </w:r>
          </w:p>
        </w:tc>
        <w:tc>
          <w:tcPr>
            <w:tcW w:w="2466" w:type="dxa"/>
            <w:vAlign w:val="center"/>
          </w:tcPr>
          <w:p>
            <w:pPr>
              <w:pStyle w:val="14"/>
            </w:pPr>
            <w:r>
              <w:t>实施改革，促进单位工作效率提升</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部门职能转变完成率</w:t>
            </w:r>
          </w:p>
        </w:tc>
        <w:tc>
          <w:tcPr>
            <w:tcW w:w="2466" w:type="dxa"/>
            <w:vAlign w:val="center"/>
          </w:tcPr>
          <w:p>
            <w:pPr>
              <w:pStyle w:val="14"/>
            </w:pPr>
            <w:r>
              <w:t>在管理体制改革和机构改革工作中，通过职能配置，完成各部门职能转变</w:t>
            </w:r>
          </w:p>
        </w:tc>
        <w:tc>
          <w:tcPr>
            <w:tcW w:w="2466" w:type="dxa"/>
            <w:vAlign w:val="center"/>
          </w:tcPr>
          <w:p>
            <w:pPr>
              <w:pStyle w:val="14"/>
            </w:pPr>
            <w:r>
              <w:t>≥95％</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经济社会发展保障力</w:t>
            </w:r>
          </w:p>
        </w:tc>
        <w:tc>
          <w:tcPr>
            <w:tcW w:w="2466" w:type="dxa"/>
            <w:vAlign w:val="center"/>
          </w:tcPr>
          <w:p>
            <w:pPr>
              <w:pStyle w:val="14"/>
            </w:pPr>
            <w:r>
              <w:t>经济社会发展保障力</w:t>
            </w:r>
          </w:p>
        </w:tc>
        <w:tc>
          <w:tcPr>
            <w:tcW w:w="2466" w:type="dxa"/>
            <w:vAlign w:val="center"/>
          </w:tcPr>
          <w:p>
            <w:pPr>
              <w:pStyle w:val="14"/>
            </w:pPr>
            <w:r>
              <w:t>为经济社会发展提供体制机制保障</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保障各单位正常运转</w:t>
            </w:r>
          </w:p>
        </w:tc>
        <w:tc>
          <w:tcPr>
            <w:tcW w:w="2466" w:type="dxa"/>
            <w:vAlign w:val="center"/>
          </w:tcPr>
          <w:p>
            <w:pPr>
              <w:pStyle w:val="14"/>
            </w:pPr>
            <w:r>
              <w:t>通过实施改革，为各单位日常工作开展提供有力保障</w:t>
            </w:r>
          </w:p>
        </w:tc>
        <w:tc>
          <w:tcPr>
            <w:tcW w:w="2466" w:type="dxa"/>
            <w:vAlign w:val="center"/>
          </w:tcPr>
          <w:p>
            <w:pPr>
              <w:pStyle w:val="14"/>
            </w:pPr>
            <w:r>
              <w:t>单位正常运转</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工作人员满意度</w:t>
            </w:r>
          </w:p>
        </w:tc>
        <w:tc>
          <w:tcPr>
            <w:tcW w:w="2466" w:type="dxa"/>
            <w:vAlign w:val="center"/>
          </w:tcPr>
          <w:p>
            <w:pPr>
              <w:pStyle w:val="14"/>
            </w:pPr>
            <w:r>
              <w:t>改革，理顺各单位职责和权责关系，顺利推进各项工作</w:t>
            </w:r>
          </w:p>
        </w:tc>
        <w:tc>
          <w:tcPr>
            <w:tcW w:w="2466" w:type="dxa"/>
            <w:vAlign w:val="center"/>
          </w:tcPr>
          <w:p>
            <w:pPr>
              <w:pStyle w:val="14"/>
            </w:pPr>
            <w:r>
              <w:t>≥95％</w:t>
            </w:r>
          </w:p>
        </w:tc>
        <w:tc>
          <w:tcPr>
            <w:tcW w:w="2466" w:type="dxa"/>
            <w:vAlign w:val="center"/>
          </w:tcPr>
          <w:p>
            <w:pPr>
              <w:pStyle w:val="14"/>
            </w:pPr>
            <w:r>
              <w:t>晋办字[2019]12号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3、三个部门后勤保障经费绩效目标表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1.主要用于三部门（宣传部、编委办、网信办）后勤保障，包括水电费、网络运行费、门卫工资、电工工资、厨师工资，维护维修费,保洁费等。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按月发放工资月数</w:t>
            </w:r>
          </w:p>
        </w:tc>
        <w:tc>
          <w:tcPr>
            <w:tcW w:w="2466" w:type="dxa"/>
            <w:vAlign w:val="center"/>
          </w:tcPr>
          <w:p>
            <w:pPr>
              <w:pStyle w:val="14"/>
            </w:pPr>
            <w:r>
              <w:t>实际工资发放月数</w:t>
            </w:r>
          </w:p>
        </w:tc>
        <w:tc>
          <w:tcPr>
            <w:tcW w:w="2466" w:type="dxa"/>
            <w:vAlign w:val="center"/>
          </w:tcPr>
          <w:p>
            <w:pPr>
              <w:pStyle w:val="14"/>
            </w:pPr>
            <w:r>
              <w:t>12月</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完成情况</w:t>
            </w:r>
          </w:p>
        </w:tc>
        <w:tc>
          <w:tcPr>
            <w:tcW w:w="2466" w:type="dxa"/>
            <w:vAlign w:val="center"/>
          </w:tcPr>
          <w:p>
            <w:pPr>
              <w:pStyle w:val="14"/>
            </w:pPr>
            <w:r>
              <w:t>三个部门日常工作正常开展</w:t>
            </w:r>
          </w:p>
        </w:tc>
        <w:tc>
          <w:tcPr>
            <w:tcW w:w="2466" w:type="dxa"/>
            <w:vAlign w:val="center"/>
          </w:tcPr>
          <w:p>
            <w:pPr>
              <w:pStyle w:val="14"/>
            </w:pPr>
            <w:r>
              <w:t>圆满完成</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完成率</w:t>
            </w:r>
          </w:p>
        </w:tc>
        <w:tc>
          <w:tcPr>
            <w:tcW w:w="2466" w:type="dxa"/>
            <w:vAlign w:val="center"/>
          </w:tcPr>
          <w:p>
            <w:pPr>
              <w:pStyle w:val="14"/>
            </w:pPr>
            <w:r>
              <w:t>水电及时缴纳，设备定期维护</w:t>
            </w:r>
          </w:p>
        </w:tc>
        <w:tc>
          <w:tcPr>
            <w:tcW w:w="2466" w:type="dxa"/>
            <w:vAlign w:val="center"/>
          </w:tcPr>
          <w:p>
            <w:pPr>
              <w:pStyle w:val="14"/>
            </w:pPr>
            <w:r>
              <w:t>100%</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项目所需成本</w:t>
            </w:r>
          </w:p>
        </w:tc>
        <w:tc>
          <w:tcPr>
            <w:tcW w:w="2466" w:type="dxa"/>
            <w:vAlign w:val="center"/>
          </w:tcPr>
          <w:p>
            <w:pPr>
              <w:pStyle w:val="14"/>
            </w:pPr>
            <w:r>
              <w:t>项目所需成本</w:t>
            </w:r>
          </w:p>
        </w:tc>
        <w:tc>
          <w:tcPr>
            <w:tcW w:w="2466" w:type="dxa"/>
            <w:vAlign w:val="center"/>
          </w:tcPr>
          <w:p>
            <w:pPr>
              <w:pStyle w:val="14"/>
            </w:pPr>
            <w:r>
              <w:t>26.2万元</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资金使用率</w:t>
            </w:r>
          </w:p>
        </w:tc>
        <w:tc>
          <w:tcPr>
            <w:tcW w:w="2466" w:type="dxa"/>
            <w:vAlign w:val="center"/>
          </w:tcPr>
          <w:p>
            <w:pPr>
              <w:pStyle w:val="14"/>
            </w:pPr>
            <w:r>
              <w:t>保障各项工作顺利开展</w:t>
            </w:r>
          </w:p>
        </w:tc>
        <w:tc>
          <w:tcPr>
            <w:tcW w:w="2466" w:type="dxa"/>
            <w:vAlign w:val="center"/>
          </w:tcPr>
          <w:p>
            <w:pPr>
              <w:pStyle w:val="14"/>
            </w:pPr>
            <w:r>
              <w:t>100%</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满意和较满意人数占总人数的比例</w:t>
            </w:r>
          </w:p>
        </w:tc>
        <w:tc>
          <w:tcPr>
            <w:tcW w:w="2466" w:type="dxa"/>
            <w:vAlign w:val="center"/>
          </w:tcPr>
          <w:p>
            <w:pPr>
              <w:pStyle w:val="14"/>
            </w:pPr>
            <w:r>
              <w:t>≥95%</w:t>
            </w:r>
          </w:p>
        </w:tc>
        <w:tc>
          <w:tcPr>
            <w:tcW w:w="2466" w:type="dxa"/>
            <w:vAlign w:val="center"/>
          </w:tcPr>
          <w:p>
            <w:pPr>
              <w:pStyle w:val="14"/>
            </w:pPr>
            <w:r>
              <w:t>晋办字[2019]12号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4、行政事业单位登记管理绩效目标表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1.主要用于全市党政群机关统一社会信用代码赋码工作；组织实施事业单位法人年度报告公开和法人治理结构工作；全市事业单位法人登记管理和监督检查工作。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年度报告实际完成率</w:t>
            </w:r>
          </w:p>
        </w:tc>
        <w:tc>
          <w:tcPr>
            <w:tcW w:w="2466" w:type="dxa"/>
            <w:vAlign w:val="center"/>
          </w:tcPr>
          <w:p>
            <w:pPr>
              <w:pStyle w:val="14"/>
            </w:pPr>
            <w:r>
              <w:t>做好事业单位法人年度报告及公示工作</w:t>
            </w:r>
          </w:p>
        </w:tc>
        <w:tc>
          <w:tcPr>
            <w:tcW w:w="2466" w:type="dxa"/>
            <w:vAlign w:val="center"/>
          </w:tcPr>
          <w:p>
            <w:pPr>
              <w:pStyle w:val="14"/>
            </w:pPr>
            <w:r>
              <w:t>100%</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机关赋码实际完成率</w:t>
            </w:r>
          </w:p>
        </w:tc>
        <w:tc>
          <w:tcPr>
            <w:tcW w:w="2466" w:type="dxa"/>
            <w:vAlign w:val="center"/>
          </w:tcPr>
          <w:p>
            <w:pPr>
              <w:pStyle w:val="14"/>
            </w:pPr>
            <w:r>
              <w:t>做好全市党政群机关统一社会信用代码赋码工作</w:t>
            </w:r>
          </w:p>
        </w:tc>
        <w:tc>
          <w:tcPr>
            <w:tcW w:w="2466" w:type="dxa"/>
            <w:vAlign w:val="center"/>
          </w:tcPr>
          <w:p>
            <w:pPr>
              <w:pStyle w:val="14"/>
            </w:pPr>
            <w:r>
              <w:t>100%</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及时完成赋码工作</w:t>
            </w:r>
          </w:p>
        </w:tc>
        <w:tc>
          <w:tcPr>
            <w:tcW w:w="2466" w:type="dxa"/>
            <w:vAlign w:val="center"/>
          </w:tcPr>
          <w:p>
            <w:pPr>
              <w:pStyle w:val="14"/>
            </w:pPr>
            <w:r>
              <w:t>依据单位申请，认真审核有关材料，及时办理赋码工作</w:t>
            </w:r>
          </w:p>
        </w:tc>
        <w:tc>
          <w:tcPr>
            <w:tcW w:w="2466" w:type="dxa"/>
            <w:vAlign w:val="center"/>
          </w:tcPr>
          <w:p>
            <w:pPr>
              <w:pStyle w:val="14"/>
            </w:pPr>
            <w:r>
              <w:t>及时完成赋码</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项目所需成本</w:t>
            </w:r>
          </w:p>
        </w:tc>
        <w:tc>
          <w:tcPr>
            <w:tcW w:w="2466" w:type="dxa"/>
            <w:vAlign w:val="center"/>
          </w:tcPr>
          <w:p>
            <w:pPr>
              <w:pStyle w:val="14"/>
            </w:pPr>
            <w:r>
              <w:t>项目所需成本</w:t>
            </w:r>
          </w:p>
        </w:tc>
        <w:tc>
          <w:tcPr>
            <w:tcW w:w="2466" w:type="dxa"/>
            <w:vAlign w:val="center"/>
          </w:tcPr>
          <w:p>
            <w:pPr>
              <w:pStyle w:val="14"/>
            </w:pPr>
            <w:r>
              <w:t>5万元</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事业单位登记覆盖情况</w:t>
            </w:r>
          </w:p>
        </w:tc>
        <w:tc>
          <w:tcPr>
            <w:tcW w:w="2466" w:type="dxa"/>
            <w:vAlign w:val="center"/>
          </w:tcPr>
          <w:p>
            <w:pPr>
              <w:pStyle w:val="14"/>
            </w:pPr>
            <w:r>
              <w:t>为事业单位及时办理设立、变更、年度报告公示等工作</w:t>
            </w:r>
          </w:p>
        </w:tc>
        <w:tc>
          <w:tcPr>
            <w:tcW w:w="2466" w:type="dxa"/>
            <w:vAlign w:val="center"/>
          </w:tcPr>
          <w:p>
            <w:pPr>
              <w:pStyle w:val="14"/>
            </w:pPr>
            <w:r>
              <w:t>≥80％</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实际完成党政群机关赋码工作情况</w:t>
            </w:r>
          </w:p>
        </w:tc>
        <w:tc>
          <w:tcPr>
            <w:tcW w:w="2466" w:type="dxa"/>
            <w:vAlign w:val="center"/>
          </w:tcPr>
          <w:p>
            <w:pPr>
              <w:pStyle w:val="14"/>
            </w:pPr>
            <w:r>
              <w:t>认真核对申请材料，及时办理机关赋码工作</w:t>
            </w:r>
          </w:p>
        </w:tc>
        <w:tc>
          <w:tcPr>
            <w:tcW w:w="2466" w:type="dxa"/>
            <w:vAlign w:val="center"/>
          </w:tcPr>
          <w:p>
            <w:pPr>
              <w:pStyle w:val="14"/>
            </w:pPr>
            <w:r>
              <w:t>≥90％</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经济社会发展保障力</w:t>
            </w:r>
          </w:p>
        </w:tc>
        <w:tc>
          <w:tcPr>
            <w:tcW w:w="2466" w:type="dxa"/>
            <w:vAlign w:val="center"/>
          </w:tcPr>
          <w:p>
            <w:pPr>
              <w:pStyle w:val="14"/>
            </w:pPr>
            <w:r>
              <w:t>为机关事业单位及时办理登记和赋码，为各单位开展日常工作提供保障</w:t>
            </w:r>
          </w:p>
        </w:tc>
        <w:tc>
          <w:tcPr>
            <w:tcW w:w="2466" w:type="dxa"/>
            <w:vAlign w:val="center"/>
          </w:tcPr>
          <w:p>
            <w:pPr>
              <w:pStyle w:val="14"/>
            </w:pPr>
            <w:r>
              <w:t>保障日常工作</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保障单位工作正常开展</w:t>
            </w:r>
          </w:p>
        </w:tc>
        <w:tc>
          <w:tcPr>
            <w:tcW w:w="2466" w:type="dxa"/>
            <w:vAlign w:val="center"/>
          </w:tcPr>
          <w:p>
            <w:pPr>
              <w:pStyle w:val="14"/>
            </w:pPr>
            <w:r>
              <w:t>以法人登记和机关赋码为基础，为各单位工作开展提供便利和保障</w:t>
            </w:r>
          </w:p>
        </w:tc>
        <w:tc>
          <w:tcPr>
            <w:tcW w:w="2466" w:type="dxa"/>
            <w:vAlign w:val="center"/>
          </w:tcPr>
          <w:p>
            <w:pPr>
              <w:pStyle w:val="14"/>
            </w:pPr>
            <w:r>
              <w:t>保障工作顺利开展</w:t>
            </w:r>
          </w:p>
        </w:tc>
        <w:tc>
          <w:tcPr>
            <w:tcW w:w="2466" w:type="dxa"/>
            <w:vAlign w:val="center"/>
          </w:tcPr>
          <w:p>
            <w:pPr>
              <w:pStyle w:val="14"/>
            </w:pPr>
            <w:r>
              <w:t>晋办字[2019]12号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优化服务质量和效率，为群众办事增便利</w:t>
            </w:r>
          </w:p>
        </w:tc>
        <w:tc>
          <w:tcPr>
            <w:tcW w:w="2466" w:type="dxa"/>
            <w:vAlign w:val="center"/>
          </w:tcPr>
          <w:p>
            <w:pPr>
              <w:pStyle w:val="14"/>
            </w:pPr>
            <w:r>
              <w:t>100%</w:t>
            </w:r>
          </w:p>
        </w:tc>
        <w:tc>
          <w:tcPr>
            <w:tcW w:w="2466" w:type="dxa"/>
            <w:vAlign w:val="center"/>
          </w:tcPr>
          <w:p>
            <w:pPr>
              <w:pStyle w:val="14"/>
            </w:pPr>
            <w:r>
              <w:t>晋办字[2019]12号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5、域名管理和电子政务绩效目标表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1.主要用于机构编制信息管理系统、电子政务建设以及交纳行政机关和事业单位中文域名注册管理费，做好机构编制统计工作，并负责机构编制网站的管理、使用和维护。</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域名费用缴纳率</w:t>
            </w:r>
          </w:p>
        </w:tc>
        <w:tc>
          <w:tcPr>
            <w:tcW w:w="2466" w:type="dxa"/>
            <w:vAlign w:val="center"/>
          </w:tcPr>
          <w:p>
            <w:pPr>
              <w:pStyle w:val="14"/>
            </w:pPr>
            <w:r>
              <w:t>每年为全市行政机关和事业单位中文域名交纳管理费用</w:t>
            </w:r>
          </w:p>
        </w:tc>
        <w:tc>
          <w:tcPr>
            <w:tcW w:w="2466" w:type="dxa"/>
            <w:vAlign w:val="center"/>
          </w:tcPr>
          <w:p>
            <w:pPr>
              <w:pStyle w:val="14"/>
            </w:pPr>
            <w:r>
              <w:t>100%</w:t>
            </w:r>
          </w:p>
        </w:tc>
        <w:tc>
          <w:tcPr>
            <w:tcW w:w="2466" w:type="dxa"/>
            <w:vAlign w:val="center"/>
          </w:tcPr>
          <w:p>
            <w:pPr>
              <w:pStyle w:val="14"/>
            </w:pPr>
            <w:r>
              <w:t>石机编办〔2016〕85号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机构编制统计覆盖率</w:t>
            </w:r>
          </w:p>
        </w:tc>
        <w:tc>
          <w:tcPr>
            <w:tcW w:w="2466" w:type="dxa"/>
            <w:vAlign w:val="center"/>
          </w:tcPr>
          <w:p>
            <w:pPr>
              <w:pStyle w:val="14"/>
            </w:pPr>
            <w:r>
              <w:t>机构编制统计工作覆盖情况</w:t>
            </w:r>
          </w:p>
        </w:tc>
        <w:tc>
          <w:tcPr>
            <w:tcW w:w="2466" w:type="dxa"/>
            <w:vAlign w:val="center"/>
          </w:tcPr>
          <w:p>
            <w:pPr>
              <w:pStyle w:val="14"/>
            </w:pPr>
            <w:r>
              <w:t>100%</w:t>
            </w:r>
          </w:p>
        </w:tc>
        <w:tc>
          <w:tcPr>
            <w:tcW w:w="2466" w:type="dxa"/>
            <w:vAlign w:val="center"/>
          </w:tcPr>
          <w:p>
            <w:pPr>
              <w:pStyle w:val="14"/>
            </w:pPr>
            <w:r>
              <w:t>石机编办〔2016〕85号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中文域名网站正常使用率</w:t>
            </w:r>
          </w:p>
        </w:tc>
        <w:tc>
          <w:tcPr>
            <w:tcW w:w="2466" w:type="dxa"/>
            <w:vAlign w:val="center"/>
          </w:tcPr>
          <w:p>
            <w:pPr>
              <w:pStyle w:val="14"/>
            </w:pPr>
            <w:r>
              <w:t>各行政事业单位中文域名网站能够正常使用</w:t>
            </w:r>
          </w:p>
        </w:tc>
        <w:tc>
          <w:tcPr>
            <w:tcW w:w="2466" w:type="dxa"/>
            <w:vAlign w:val="center"/>
          </w:tcPr>
          <w:p>
            <w:pPr>
              <w:pStyle w:val="14"/>
            </w:pPr>
            <w:r>
              <w:t>100%</w:t>
            </w:r>
          </w:p>
        </w:tc>
        <w:tc>
          <w:tcPr>
            <w:tcW w:w="2466" w:type="dxa"/>
            <w:vAlign w:val="center"/>
          </w:tcPr>
          <w:p>
            <w:pPr>
              <w:pStyle w:val="14"/>
            </w:pPr>
            <w:r>
              <w:t>石机编办〔2016〕85号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项目所需成本</w:t>
            </w:r>
          </w:p>
        </w:tc>
        <w:tc>
          <w:tcPr>
            <w:tcW w:w="2466" w:type="dxa"/>
            <w:vAlign w:val="center"/>
          </w:tcPr>
          <w:p>
            <w:pPr>
              <w:pStyle w:val="14"/>
            </w:pPr>
            <w:r>
              <w:t>项目所需成本</w:t>
            </w:r>
          </w:p>
        </w:tc>
        <w:tc>
          <w:tcPr>
            <w:tcW w:w="2466" w:type="dxa"/>
            <w:vAlign w:val="center"/>
          </w:tcPr>
          <w:p>
            <w:pPr>
              <w:pStyle w:val="14"/>
            </w:pPr>
            <w:r>
              <w:t>15.39万元</w:t>
            </w:r>
          </w:p>
        </w:tc>
        <w:tc>
          <w:tcPr>
            <w:tcW w:w="2466" w:type="dxa"/>
            <w:vAlign w:val="center"/>
          </w:tcPr>
          <w:p>
            <w:pPr>
              <w:pStyle w:val="14"/>
            </w:pPr>
            <w:r>
              <w:t>石机编办〔2016〕85号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工作效率提升</w:t>
            </w:r>
          </w:p>
        </w:tc>
        <w:tc>
          <w:tcPr>
            <w:tcW w:w="2466" w:type="dxa"/>
            <w:vAlign w:val="center"/>
          </w:tcPr>
          <w:p>
            <w:pPr>
              <w:pStyle w:val="14"/>
            </w:pPr>
            <w:r>
              <w:t>充分利用机构编制管理系统，优化工作效率</w:t>
            </w:r>
          </w:p>
        </w:tc>
        <w:tc>
          <w:tcPr>
            <w:tcW w:w="2466" w:type="dxa"/>
            <w:vAlign w:val="center"/>
          </w:tcPr>
          <w:p>
            <w:pPr>
              <w:pStyle w:val="14"/>
            </w:pPr>
            <w:r>
              <w:t>优化工作效率</w:t>
            </w:r>
          </w:p>
        </w:tc>
        <w:tc>
          <w:tcPr>
            <w:tcW w:w="2466" w:type="dxa"/>
            <w:vAlign w:val="center"/>
          </w:tcPr>
          <w:p>
            <w:pPr>
              <w:pStyle w:val="14"/>
            </w:pPr>
            <w:r>
              <w:t>石机编办〔2016〕85号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服务群体数量</w:t>
            </w:r>
          </w:p>
        </w:tc>
        <w:tc>
          <w:tcPr>
            <w:tcW w:w="2466" w:type="dxa"/>
            <w:vAlign w:val="center"/>
          </w:tcPr>
          <w:p>
            <w:pPr>
              <w:pStyle w:val="14"/>
            </w:pPr>
            <w:r>
              <w:t>做好域名应用普及和协助做好已注册域名的后续服务工作</w:t>
            </w:r>
          </w:p>
        </w:tc>
        <w:tc>
          <w:tcPr>
            <w:tcW w:w="2466" w:type="dxa"/>
            <w:vAlign w:val="center"/>
          </w:tcPr>
          <w:p>
            <w:pPr>
              <w:pStyle w:val="14"/>
            </w:pPr>
            <w:r>
              <w:t>做好域名工作</w:t>
            </w:r>
          </w:p>
        </w:tc>
        <w:tc>
          <w:tcPr>
            <w:tcW w:w="2466" w:type="dxa"/>
            <w:vAlign w:val="center"/>
          </w:tcPr>
          <w:p>
            <w:pPr>
              <w:pStyle w:val="14"/>
            </w:pPr>
            <w:r>
              <w:t>石机编办〔2016〕85号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机构编制统计完成情况</w:t>
            </w:r>
          </w:p>
        </w:tc>
        <w:tc>
          <w:tcPr>
            <w:tcW w:w="2466" w:type="dxa"/>
            <w:vAlign w:val="center"/>
          </w:tcPr>
          <w:p>
            <w:pPr>
              <w:pStyle w:val="14"/>
            </w:pPr>
            <w:r>
              <w:t>机构编制统计完成量占应统计数量的比例</w:t>
            </w:r>
          </w:p>
        </w:tc>
        <w:tc>
          <w:tcPr>
            <w:tcW w:w="2466" w:type="dxa"/>
            <w:vAlign w:val="center"/>
          </w:tcPr>
          <w:p>
            <w:pPr>
              <w:pStyle w:val="14"/>
            </w:pPr>
            <w:r>
              <w:t>100%</w:t>
            </w:r>
          </w:p>
        </w:tc>
        <w:tc>
          <w:tcPr>
            <w:tcW w:w="2466" w:type="dxa"/>
            <w:vAlign w:val="center"/>
          </w:tcPr>
          <w:p>
            <w:pPr>
              <w:pStyle w:val="14"/>
            </w:pPr>
            <w:r>
              <w:t>石机编办〔2016〕85号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网站使用率</w:t>
            </w:r>
          </w:p>
        </w:tc>
        <w:tc>
          <w:tcPr>
            <w:tcW w:w="2466" w:type="dxa"/>
            <w:vAlign w:val="center"/>
          </w:tcPr>
          <w:p>
            <w:pPr>
              <w:pStyle w:val="14"/>
            </w:pPr>
            <w:r>
              <w:t>为各单位利用网站提供服务</w:t>
            </w:r>
          </w:p>
        </w:tc>
        <w:tc>
          <w:tcPr>
            <w:tcW w:w="2466" w:type="dxa"/>
            <w:vAlign w:val="center"/>
          </w:tcPr>
          <w:p>
            <w:pPr>
              <w:pStyle w:val="14"/>
            </w:pPr>
            <w:r>
              <w:t>提供网站服务</w:t>
            </w:r>
          </w:p>
        </w:tc>
        <w:tc>
          <w:tcPr>
            <w:tcW w:w="2466" w:type="dxa"/>
            <w:vAlign w:val="center"/>
          </w:tcPr>
          <w:p>
            <w:pPr>
              <w:pStyle w:val="14"/>
            </w:pPr>
            <w:r>
              <w:t>石机编办〔2016〕85号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办事人员满意度</w:t>
            </w:r>
          </w:p>
        </w:tc>
        <w:tc>
          <w:tcPr>
            <w:tcW w:w="2466" w:type="dxa"/>
            <w:vAlign w:val="center"/>
          </w:tcPr>
          <w:p>
            <w:pPr>
              <w:pStyle w:val="14"/>
            </w:pPr>
            <w:r>
              <w:t>借助机构编制系统提供数据统计服务的质量</w:t>
            </w:r>
          </w:p>
        </w:tc>
        <w:tc>
          <w:tcPr>
            <w:tcW w:w="2466" w:type="dxa"/>
            <w:vAlign w:val="center"/>
          </w:tcPr>
          <w:p>
            <w:pPr>
              <w:pStyle w:val="14"/>
            </w:pPr>
            <w:r>
              <w:t>≥95％</w:t>
            </w:r>
          </w:p>
        </w:tc>
        <w:tc>
          <w:tcPr>
            <w:tcW w:w="2466" w:type="dxa"/>
            <w:vAlign w:val="center"/>
          </w:tcPr>
          <w:p>
            <w:pPr>
              <w:pStyle w:val="14"/>
            </w:pPr>
            <w:r>
              <w:t>石机编办〔2016〕85号</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2022年，中共晋州市委机构编制委员会办公室本级安排政府采购预算0.00万元。具体内容见下表。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4784" w:type="dxa"/>
            <w:gridSpan w:val="16"/>
            <w:tcBorders>
              <w:top w:val="single" w:color="FFFFFF" w:sz="6" w:space="0"/>
              <w:left w:val="single" w:color="FFFFFF" w:sz="6" w:space="0"/>
              <w:right w:val="single" w:color="FFFFFF" w:sz="6" w:space="0"/>
            </w:tcBorders>
            <w:vAlign w:val="center"/>
          </w:tcPr>
          <w:p>
            <w:pPr>
              <w:pStyle w:val="11"/>
            </w:pPr>
            <w:r>
              <w:t>225001中共晋州市委机构编制委员会办公室本级</w:t>
            </w:r>
            <w:r>
              <w:rPr>
                <w:rFonts w:hint="eastAsia"/>
                <w:lang w:val="en-US" w:eastAsia="zh-CN"/>
              </w:rPr>
              <w:t xml:space="preserve">                                                                                                                </w:t>
            </w:r>
            <w:bookmarkStart w:id="19" w:name="_GoBack"/>
            <w:bookmarkEnd w:id="19"/>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政府采购项目来源</w:t>
            </w:r>
          </w:p>
        </w:tc>
        <w:tc>
          <w:tcPr>
            <w:tcW w:w="924" w:type="dxa"/>
          </w:tcP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924" w:type="dxa"/>
            <w:vAlign w:val="center"/>
          </w:tcPr>
          <w:p>
            <w:pPr>
              <w:pStyle w:val="12"/>
            </w:pPr>
            <w:r>
              <w:t>政府采购金额（当年部门预算安排资金）</w:t>
            </w: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中共晋州市委机构编制委员会办公室本级上年末固定资产金额为12.70万元（详见下表）。本年度拟购置固定资产总额为0.00万元，已按要求列入政府采购预算，详见政府采购预算表。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225001中共晋州市委机构编制委员会办公室本级</w:t>
            </w:r>
          </w:p>
        </w:tc>
        <w:tc>
          <w:tcPr>
            <w:tcW w:w="4933" w:type="dxa"/>
            <w:tcBorders>
              <w:top w:val="single" w:color="FFFFFF" w:sz="6" w:space="0"/>
              <w:left w:val="single" w:color="FFFFFF" w:sz="6" w:space="0"/>
              <w:right w:val="single" w:color="FFFFFF" w:sz="6" w:space="0"/>
            </w:tcBorders>
            <w:vAlign w:val="center"/>
          </w:tcPr>
          <w:p>
            <w:pPr>
              <w:pStyle w:val="9"/>
            </w:pPr>
            <w:r>
              <w:t>截止时间：2021-12-31</w:t>
            </w:r>
          </w:p>
        </w:tc>
        <w:tc>
          <w:tcPr>
            <w:tcW w:w="493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12.70</w:t>
            </w:r>
          </w:p>
        </w:tc>
      </w:tr>
      <w:tr>
        <w:tblPrEx>
          <w:tblLayout w:type="fixed"/>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Layout w:type="fixed"/>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1</w:t>
            </w:r>
          </w:p>
        </w:tc>
        <w:tc>
          <w:tcPr>
            <w:tcW w:w="4933" w:type="dxa"/>
            <w:vAlign w:val="center"/>
          </w:tcPr>
          <w:p>
            <w:pPr>
              <w:pStyle w:val="13"/>
            </w:pPr>
            <w:r>
              <w:t>12.70</w:t>
            </w:r>
          </w:p>
        </w:tc>
      </w:tr>
      <w:tr>
        <w:tblPrEx>
          <w:tblLayout w:type="fixed"/>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Layout w:type="fixed"/>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p>
        </w:tc>
        <w:tc>
          <w:tcPr>
            <w:tcW w:w="4933" w:type="dxa"/>
            <w:vAlign w:val="center"/>
          </w:tcPr>
          <w:p>
            <w:pPr>
              <w:pStyle w:val="13"/>
            </w:pP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E40F98"/>
    <w:rsid w:val="47CA70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2022-03-10T09:07:06Z</dcterms:created>
  <dcterms:modified xsi:type="dcterms:W3CDTF">2022-03-10T01:07:06Z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2022-03-10T09:07:06Z</dcterms:created>
  <dcterms:modified xsi:type="dcterms:W3CDTF">2022-03-10T01:07:06Z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2022-03-10T09:07:06Z</dcterms:created>
  <dcterms:modified xsi:type="dcterms:W3CDTF">2022-03-10T01:07:06Z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2022-03-10T09:07:06Z</dcterms:created>
  <dcterms:modified xsi:type="dcterms:W3CDTF">2022-03-10T01:07:06Z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2022-03-10T09:07:05Z</dcterms:created>
  <dcterms:modified xsi:type="dcterms:W3CDTF">2022-03-10T01:07:05Z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2022-03-10T09:07:03Z</dcterms:created>
  <dcterms:modified xsi:type="dcterms:W3CDTF">2022-03-10T01:07:03Z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2022-03-10T09:07:05Z</dcterms:created>
  <dcterms:modified xsi:type="dcterms:W3CDTF">2022-03-10T01:07:05Z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2022-03-10T09:07:05Z</dcterms:created>
  <dcterms:modified xsi:type="dcterms:W3CDTF">2022-03-10T01:07:05Z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2022-03-10T09:07:03Z</dcterms:created>
  <dcterms:modified xsi:type="dcterms:W3CDTF">2022-03-10T01:07:03Z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2022-03-10T09:07:03Z</dcterms:created>
  <dcterms:modified xsi:type="dcterms:W3CDTF">2022-03-10T01:07:03Z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2022-03-10T09:07:03Z</dcterms:created>
  <dcterms:modified xsi:type="dcterms:W3CDTF">2022-03-10T01:07:03Z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2022-03-10T09:07:02Z</dcterms:created>
  <dcterms:modified xsi:type="dcterms:W3CDTF">2022-03-10T01:07:02Z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2022-03-10T09:07:03Z</dcterms:created>
  <dcterms:modified xsi:type="dcterms:W3CDTF">2022-03-10T01:07:03Z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2022-03-10T09:07:03Z</dcterms:created>
  <dcterms:modified xsi:type="dcterms:W3CDTF">2022-03-10T01:07:03Z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2022-03-10T09:07:03Z</dcterms:created>
  <dcterms:modified xsi:type="dcterms:W3CDTF">2022-03-10T01:07:03Z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e6c23fc-c3a7-489b-8fe9-1027fd14579f}">
  <ds:schemaRefs/>
</ds:datastoreItem>
</file>

<file path=customXml/itemProps11.xml><?xml version="1.0" encoding="utf-8"?>
<ds:datastoreItem xmlns:ds="http://schemas.openxmlformats.org/officeDocument/2006/customXml" ds:itemID="{fa960748-1d7f-4a6d-84d7-8963a630f303}">
  <ds:schemaRefs/>
</ds:datastoreItem>
</file>

<file path=customXml/itemProps12.xml><?xml version="1.0" encoding="utf-8"?>
<ds:datastoreItem xmlns:ds="http://schemas.openxmlformats.org/officeDocument/2006/customXml" ds:itemID="{0e7a1ae6-9df9-4b50-879d-aa45471f898e}">
  <ds:schemaRefs/>
</ds:datastoreItem>
</file>

<file path=customXml/itemProps13.xml><?xml version="1.0" encoding="utf-8"?>
<ds:datastoreItem xmlns:ds="http://schemas.openxmlformats.org/officeDocument/2006/customXml" ds:itemID="{528dce42-e351-4a53-83ab-22a0b117476c}">
  <ds:schemaRefs/>
</ds:datastoreItem>
</file>

<file path=customXml/itemProps14.xml><?xml version="1.0" encoding="utf-8"?>
<ds:datastoreItem xmlns:ds="http://schemas.openxmlformats.org/officeDocument/2006/customXml" ds:itemID="{f6a9152c-3dc7-4e2d-80dc-e76852afb76e}">
  <ds:schemaRefs/>
</ds:datastoreItem>
</file>

<file path=customXml/itemProps15.xml><?xml version="1.0" encoding="utf-8"?>
<ds:datastoreItem xmlns:ds="http://schemas.openxmlformats.org/officeDocument/2006/customXml" ds:itemID="{f3f02690-32dd-42be-9843-3069d64a1397}">
  <ds:schemaRefs/>
</ds:datastoreItem>
</file>

<file path=customXml/itemProps16.xml><?xml version="1.0" encoding="utf-8"?>
<ds:datastoreItem xmlns:ds="http://schemas.openxmlformats.org/officeDocument/2006/customXml" ds:itemID="{9573e60a-0aaa-4be5-88f5-11737f852a7d}">
  <ds:schemaRefs/>
</ds:datastoreItem>
</file>

<file path=customXml/itemProps17.xml><?xml version="1.0" encoding="utf-8"?>
<ds:datastoreItem xmlns:ds="http://schemas.openxmlformats.org/officeDocument/2006/customXml" ds:itemID="{dda982d0-178c-4549-92f9-bb34df7e40b8}">
  <ds:schemaRefs/>
</ds:datastoreItem>
</file>

<file path=customXml/itemProps18.xml><?xml version="1.0" encoding="utf-8"?>
<ds:datastoreItem xmlns:ds="http://schemas.openxmlformats.org/officeDocument/2006/customXml" ds:itemID="{ea5a8383-2508-4e1a-b40d-e55f16c182f6}">
  <ds:schemaRefs/>
</ds:datastoreItem>
</file>

<file path=customXml/itemProps19.xml><?xml version="1.0" encoding="utf-8"?>
<ds:datastoreItem xmlns:ds="http://schemas.openxmlformats.org/officeDocument/2006/customXml" ds:itemID="{ae076507-0fec-44fb-9fea-38a0532ce977}">
  <ds:schemaRefs/>
</ds:datastoreItem>
</file>

<file path=customXml/itemProps2.xml><?xml version="1.0" encoding="utf-8"?>
<ds:datastoreItem xmlns:ds="http://schemas.openxmlformats.org/officeDocument/2006/customXml" ds:itemID="{c34c6c7c-7f8a-4ae3-ae06-f44b9c4eb917}">
  <ds:schemaRefs/>
</ds:datastoreItem>
</file>

<file path=customXml/itemProps20.xml><?xml version="1.0" encoding="utf-8"?>
<ds:datastoreItem xmlns:ds="http://schemas.openxmlformats.org/officeDocument/2006/customXml" ds:itemID="{97864172-7fd6-483a-8376-f2b8364c217b}">
  <ds:schemaRefs/>
</ds:datastoreItem>
</file>

<file path=customXml/itemProps21.xml><?xml version="1.0" encoding="utf-8"?>
<ds:datastoreItem xmlns:ds="http://schemas.openxmlformats.org/officeDocument/2006/customXml" ds:itemID="{caae6f49-0e6c-49c4-b706-0167ab923964}">
  <ds:schemaRefs/>
</ds:datastoreItem>
</file>

<file path=customXml/itemProps22.xml><?xml version="1.0" encoding="utf-8"?>
<ds:datastoreItem xmlns:ds="http://schemas.openxmlformats.org/officeDocument/2006/customXml" ds:itemID="{6f547009-2e85-472b-bcab-4918d027471f}">
  <ds:schemaRefs/>
</ds:datastoreItem>
</file>

<file path=customXml/itemProps23.xml><?xml version="1.0" encoding="utf-8"?>
<ds:datastoreItem xmlns:ds="http://schemas.openxmlformats.org/officeDocument/2006/customXml" ds:itemID="{7c971ad6-1e3c-4b22-ad31-cce5ac9eb1a7}">
  <ds:schemaRefs/>
</ds:datastoreItem>
</file>

<file path=customXml/itemProps24.xml><?xml version="1.0" encoding="utf-8"?>
<ds:datastoreItem xmlns:ds="http://schemas.openxmlformats.org/officeDocument/2006/customXml" ds:itemID="{c10d283f-6720-4ad0-aabf-3fa31bdc7842}">
  <ds:schemaRefs/>
</ds:datastoreItem>
</file>

<file path=customXml/itemProps25.xml><?xml version="1.0" encoding="utf-8"?>
<ds:datastoreItem xmlns:ds="http://schemas.openxmlformats.org/officeDocument/2006/customXml" ds:itemID="{df2d5737-3a66-415c-8e07-1d65ca61c6e5}">
  <ds:schemaRefs/>
</ds:datastoreItem>
</file>

<file path=customXml/itemProps26.xml><?xml version="1.0" encoding="utf-8"?>
<ds:datastoreItem xmlns:ds="http://schemas.openxmlformats.org/officeDocument/2006/customXml" ds:itemID="{384b3b82-39df-4664-aec7-ffd4c00adf0c}">
  <ds:schemaRefs/>
</ds:datastoreItem>
</file>

<file path=customXml/itemProps27.xml><?xml version="1.0" encoding="utf-8"?>
<ds:datastoreItem xmlns:ds="http://schemas.openxmlformats.org/officeDocument/2006/customXml" ds:itemID="{edb1f8a1-e0b2-4eb4-8fab-5716724fb4b1}">
  <ds:schemaRefs/>
</ds:datastoreItem>
</file>

<file path=customXml/itemProps28.xml><?xml version="1.0" encoding="utf-8"?>
<ds:datastoreItem xmlns:ds="http://schemas.openxmlformats.org/officeDocument/2006/customXml" ds:itemID="{90377fed-9af1-46c2-9b84-194815ce3222}">
  <ds:schemaRefs/>
</ds:datastoreItem>
</file>

<file path=customXml/itemProps29.xml><?xml version="1.0" encoding="utf-8"?>
<ds:datastoreItem xmlns:ds="http://schemas.openxmlformats.org/officeDocument/2006/customXml" ds:itemID="{441b3af7-3ec9-4088-a4ea-97c6e4301d88}">
  <ds:schemaRefs/>
</ds:datastoreItem>
</file>

<file path=customXml/itemProps3.xml><?xml version="1.0" encoding="utf-8"?>
<ds:datastoreItem xmlns:ds="http://schemas.openxmlformats.org/officeDocument/2006/customXml" ds:itemID="{3a45cfa7-9cfc-42ae-9c83-ec0d04f7b287}">
  <ds:schemaRefs/>
</ds:datastoreItem>
</file>

<file path=customXml/itemProps30.xml><?xml version="1.0" encoding="utf-8"?>
<ds:datastoreItem xmlns:ds="http://schemas.openxmlformats.org/officeDocument/2006/customXml" ds:itemID="{bf943b05-3718-465d-8865-efb2bc7c9c4f}">
  <ds:schemaRefs/>
</ds:datastoreItem>
</file>

<file path=customXml/itemProps31.xml><?xml version="1.0" encoding="utf-8"?>
<ds:datastoreItem xmlns:ds="http://schemas.openxmlformats.org/officeDocument/2006/customXml" ds:itemID="{dd4809fb-599e-4631-9c77-2784e2233f59}">
  <ds:schemaRefs/>
</ds:datastoreItem>
</file>

<file path=customXml/itemProps4.xml><?xml version="1.0" encoding="utf-8"?>
<ds:datastoreItem xmlns:ds="http://schemas.openxmlformats.org/officeDocument/2006/customXml" ds:itemID="{47aa205b-2be5-4929-b2f5-522a5c19b60f}">
  <ds:schemaRefs/>
</ds:datastoreItem>
</file>

<file path=customXml/itemProps5.xml><?xml version="1.0" encoding="utf-8"?>
<ds:datastoreItem xmlns:ds="http://schemas.openxmlformats.org/officeDocument/2006/customXml" ds:itemID="{037d315f-39f8-4e74-870f-94230391caf2}">
  <ds:schemaRefs/>
</ds:datastoreItem>
</file>

<file path=customXml/itemProps6.xml><?xml version="1.0" encoding="utf-8"?>
<ds:datastoreItem xmlns:ds="http://schemas.openxmlformats.org/officeDocument/2006/customXml" ds:itemID="{7b66320c-8294-46e4-b1fc-14f036fa9fc5}">
  <ds:schemaRefs/>
</ds:datastoreItem>
</file>

<file path=customXml/itemProps7.xml><?xml version="1.0" encoding="utf-8"?>
<ds:datastoreItem xmlns:ds="http://schemas.openxmlformats.org/officeDocument/2006/customXml" ds:itemID="{b4ca9281-e3c4-40e9-9bc7-c474fd7a420f}">
  <ds:schemaRefs/>
</ds:datastoreItem>
</file>

<file path=customXml/itemProps8.xml><?xml version="1.0" encoding="utf-8"?>
<ds:datastoreItem xmlns:ds="http://schemas.openxmlformats.org/officeDocument/2006/customXml" ds:itemID="{35f6f49d-56fd-4045-84dd-c9922c9285f3}">
  <ds:schemaRefs/>
</ds:datastoreItem>
</file>

<file path=customXml/itemProps9.xml><?xml version="1.0" encoding="utf-8"?>
<ds:datastoreItem xmlns:ds="http://schemas.openxmlformats.org/officeDocument/2006/customXml" ds:itemID="{eac7998a-f515-4bfa-b0e8-5411808af03f}">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Office_10.8.0.6206_F1E327BC-269C-435d-A152-05C5408002CA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2022-03-10T09:07:00Z</dcterms:created>
  <dc:creator>jzsbb02</dc:creator>
  <cp:lastModifiedBy>jzsbb02</cp:lastModifiedBy>
  <dcterms:modified xsi:type="dcterms:W3CDTF">2022-03-10T01:27:51Z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